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45" w:rsidRDefault="000B694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B6945" w:rsidRDefault="000B694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B694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6945" w:rsidRDefault="000B6945">
            <w:pPr>
              <w:pStyle w:val="ConsPlusNormal"/>
            </w:pPr>
            <w:r>
              <w:t>20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6945" w:rsidRDefault="000B6945">
            <w:pPr>
              <w:pStyle w:val="ConsPlusNormal"/>
              <w:jc w:val="right"/>
            </w:pPr>
            <w:r>
              <w:t>N 113-кз</w:t>
            </w:r>
          </w:p>
        </w:tc>
      </w:tr>
    </w:tbl>
    <w:p w:rsidR="000B6945" w:rsidRDefault="000B69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Title"/>
        <w:jc w:val="center"/>
      </w:pPr>
      <w:r>
        <w:t>ЗАКОН</w:t>
      </w:r>
    </w:p>
    <w:p w:rsidR="000B6945" w:rsidRDefault="000B6945">
      <w:pPr>
        <w:pStyle w:val="ConsPlusTitle"/>
        <w:jc w:val="center"/>
      </w:pPr>
      <w:r>
        <w:t>СТАВРОПОЛЬСКОГО КРАЯ</w:t>
      </w:r>
    </w:p>
    <w:p w:rsidR="000B6945" w:rsidRDefault="000B6945">
      <w:pPr>
        <w:pStyle w:val="ConsPlusTitle"/>
        <w:jc w:val="both"/>
      </w:pPr>
    </w:p>
    <w:p w:rsidR="000B6945" w:rsidRDefault="000B6945">
      <w:pPr>
        <w:pStyle w:val="ConsPlusTitle"/>
        <w:jc w:val="center"/>
      </w:pPr>
      <w:r>
        <w:t>О ПЕРЕРАСПРЕДЕЛЕНИИ ПОЛНОМОЧИЙ ПО РЕШЕНИЮ ОТДЕЛЬНЫХ ВОПРОСОВ</w:t>
      </w:r>
    </w:p>
    <w:p w:rsidR="000B6945" w:rsidRDefault="000B6945">
      <w:pPr>
        <w:pStyle w:val="ConsPlusTitle"/>
        <w:jc w:val="center"/>
      </w:pPr>
      <w:r>
        <w:t>МЕСТНОГО ЗНАЧЕНИЯ МЕЖДУ ОРГАНАМИ МЕСТНОГО САМОУПРАВЛЕНИЯ</w:t>
      </w:r>
    </w:p>
    <w:p w:rsidR="000B6945" w:rsidRDefault="000B6945">
      <w:pPr>
        <w:pStyle w:val="ConsPlusTitle"/>
        <w:jc w:val="center"/>
      </w:pPr>
      <w:r>
        <w:t>МУНИЦИПАЛЬНЫХ ОБРАЗОВАНИЙ СТАВРОПОЛЬСКОГО КРАЯ И ОРГАНАМИ</w:t>
      </w:r>
    </w:p>
    <w:p w:rsidR="000B6945" w:rsidRDefault="000B6945">
      <w:pPr>
        <w:pStyle w:val="ConsPlusTitle"/>
        <w:jc w:val="center"/>
      </w:pPr>
      <w:r>
        <w:t>ГОСУДАРСТВЕННОЙ ВЛАСТИ СТАВРОПОЛЬСКОГО КРАЯ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rmal"/>
        <w:jc w:val="right"/>
      </w:pPr>
      <w:r>
        <w:t>Принят</w:t>
      </w:r>
    </w:p>
    <w:p w:rsidR="000B6945" w:rsidRDefault="000B6945">
      <w:pPr>
        <w:pStyle w:val="ConsPlusNormal"/>
        <w:jc w:val="right"/>
      </w:pPr>
      <w:r>
        <w:t>Думой Ставропольского края</w:t>
      </w:r>
    </w:p>
    <w:p w:rsidR="000B6945" w:rsidRDefault="000B6945">
      <w:pPr>
        <w:pStyle w:val="ConsPlusNormal"/>
        <w:jc w:val="right"/>
      </w:pPr>
      <w:r>
        <w:t>13 декабря 2018 года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Title"/>
        <w:ind w:firstLine="540"/>
        <w:jc w:val="both"/>
        <w:outlineLvl w:val="0"/>
      </w:pPr>
      <w:r>
        <w:t>Статья 1. Предмет регулирования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nformat"/>
        <w:jc w:val="both"/>
      </w:pPr>
      <w:r>
        <w:t xml:space="preserve">                                                 1          3</w:t>
      </w:r>
    </w:p>
    <w:p w:rsidR="000B6945" w:rsidRDefault="000B6945">
      <w:pPr>
        <w:pStyle w:val="ConsPlusNonformat"/>
        <w:jc w:val="both"/>
      </w:pPr>
      <w:r>
        <w:t xml:space="preserve">    Настоящий Закон в соответствии  с  </w:t>
      </w:r>
      <w:hyperlink r:id="rId5" w:history="1">
        <w:r>
          <w:rPr>
            <w:color w:val="0000FF"/>
          </w:rPr>
          <w:t>пунктом  6  статьи 26</w:t>
        </w:r>
      </w:hyperlink>
      <w:r>
        <w:t xml:space="preserve">   Федерального</w:t>
      </w:r>
    </w:p>
    <w:p w:rsidR="000B6945" w:rsidRDefault="000B6945">
      <w:pPr>
        <w:pStyle w:val="ConsPlusNonformat"/>
        <w:jc w:val="both"/>
      </w:pPr>
      <w:r>
        <w:t>закона  от  6  октября  1999  года N 184-ФЗ "Об общих принципах организации</w:t>
      </w:r>
    </w:p>
    <w:p w:rsidR="000B6945" w:rsidRDefault="000B6945">
      <w:pPr>
        <w:pStyle w:val="ConsPlusNonformat"/>
        <w:jc w:val="both"/>
      </w:pPr>
      <w:r>
        <w:t>законодательных (представительных) и исполнительных органов государственной</w:t>
      </w:r>
    </w:p>
    <w:p w:rsidR="000B6945" w:rsidRDefault="000B6945">
      <w:pPr>
        <w:pStyle w:val="ConsPlusNonformat"/>
        <w:jc w:val="both"/>
      </w:pPr>
      <w:r>
        <w:t xml:space="preserve">                                                   2</w:t>
      </w:r>
    </w:p>
    <w:p w:rsidR="000B6945" w:rsidRDefault="000B6945">
      <w:pPr>
        <w:pStyle w:val="ConsPlusNonformat"/>
        <w:jc w:val="both"/>
      </w:pPr>
      <w:r>
        <w:t xml:space="preserve">власти  субъектов  Российской  Федерации", </w:t>
      </w:r>
      <w:hyperlink r:id="rId6" w:history="1">
        <w:r>
          <w:rPr>
            <w:color w:val="0000FF"/>
          </w:rPr>
          <w:t>частью 1  статьи 17</w:t>
        </w:r>
      </w:hyperlink>
      <w:r>
        <w:t xml:space="preserve"> Федерального</w:t>
      </w:r>
    </w:p>
    <w:p w:rsidR="000B6945" w:rsidRDefault="000B6945">
      <w:pPr>
        <w:pStyle w:val="ConsPlusNonformat"/>
        <w:jc w:val="both"/>
      </w:pPr>
      <w:r>
        <w:t>закона  от  6  октября  2003  года N 131-ФЗ "Об общих принципах организации</w:t>
      </w:r>
    </w:p>
    <w:p w:rsidR="000B6945" w:rsidRDefault="000B6945">
      <w:pPr>
        <w:pStyle w:val="ConsPlusNonformat"/>
        <w:jc w:val="both"/>
      </w:pPr>
      <w:r>
        <w:t xml:space="preserve">                                                             1</w:t>
      </w:r>
    </w:p>
    <w:p w:rsidR="000B6945" w:rsidRDefault="000B6945">
      <w:pPr>
        <w:pStyle w:val="ConsPlusNonformat"/>
        <w:jc w:val="both"/>
      </w:pPr>
      <w:r>
        <w:t xml:space="preserve">местного  самоуправления  в  Российской Федерации", </w:t>
      </w:r>
      <w:hyperlink r:id="rId7" w:history="1">
        <w:r>
          <w:rPr>
            <w:color w:val="0000FF"/>
          </w:rPr>
          <w:t>статьей 6</w:t>
        </w:r>
      </w:hyperlink>
      <w:r>
        <w:t xml:space="preserve">  Федерального</w:t>
      </w:r>
    </w:p>
    <w:p w:rsidR="000B6945" w:rsidRDefault="000B6945">
      <w:pPr>
        <w:pStyle w:val="ConsPlusNonformat"/>
        <w:jc w:val="both"/>
      </w:pPr>
      <w:r>
        <w:t xml:space="preserve">                                                                          1</w:t>
      </w:r>
    </w:p>
    <w:p w:rsidR="000B6945" w:rsidRDefault="000B6945">
      <w:pPr>
        <w:pStyle w:val="ConsPlusNonformat"/>
        <w:jc w:val="both"/>
      </w:pPr>
      <w:r>
        <w:t xml:space="preserve">закона  от  27  июля  2010  года  N  190-ФЗ  "О теплоснабжении", </w:t>
      </w:r>
      <w:hyperlink r:id="rId8" w:history="1">
        <w:r>
          <w:rPr>
            <w:color w:val="0000FF"/>
          </w:rPr>
          <w:t>статьей 6</w:t>
        </w:r>
      </w:hyperlink>
    </w:p>
    <w:p w:rsidR="000B6945" w:rsidRDefault="000B6945">
      <w:pPr>
        <w:pStyle w:val="ConsPlusNonformat"/>
        <w:jc w:val="both"/>
      </w:pPr>
      <w:r>
        <w:t>Федерального  закона  от  7  декабря  2011 года N 416-ФЗ "О водоснабжении и</w:t>
      </w:r>
    </w:p>
    <w:p w:rsidR="000B6945" w:rsidRDefault="000B6945">
      <w:pPr>
        <w:pStyle w:val="ConsPlusNonformat"/>
        <w:jc w:val="both"/>
      </w:pPr>
      <w:r>
        <w:t xml:space="preserve">водоотведении", </w:t>
      </w:r>
      <w:hyperlink r:id="rId9" w:history="1">
        <w:r>
          <w:rPr>
            <w:color w:val="0000FF"/>
          </w:rPr>
          <w:t>Законом</w:t>
        </w:r>
      </w:hyperlink>
      <w:r>
        <w:t xml:space="preserve"> Ставропольского края от 02 марта 2005 г. N 12-кз "О</w:t>
      </w:r>
    </w:p>
    <w:p w:rsidR="000B6945" w:rsidRDefault="000B6945">
      <w:pPr>
        <w:pStyle w:val="ConsPlusNonformat"/>
        <w:jc w:val="both"/>
      </w:pPr>
      <w:r>
        <w:t>местном самоуправлении в Ставропольском крае" регулирует вопросы, связанные</w:t>
      </w:r>
    </w:p>
    <w:p w:rsidR="000B6945" w:rsidRDefault="000B6945">
      <w:pPr>
        <w:pStyle w:val="ConsPlusNonformat"/>
        <w:jc w:val="both"/>
      </w:pPr>
      <w:r>
        <w:t>с  перераспределением  полномочий  в  сфере теплоснабжения, водоснабжения и</w:t>
      </w:r>
    </w:p>
    <w:p w:rsidR="000B6945" w:rsidRDefault="000B6945">
      <w:pPr>
        <w:pStyle w:val="ConsPlusNonformat"/>
        <w:jc w:val="both"/>
      </w:pPr>
      <w:r>
        <w:t>водоотведения  между органами местного самоуправления поселений и городских</w:t>
      </w:r>
    </w:p>
    <w:p w:rsidR="000B6945" w:rsidRDefault="000B6945">
      <w:pPr>
        <w:pStyle w:val="ConsPlusNonformat"/>
        <w:jc w:val="both"/>
      </w:pPr>
      <w:r>
        <w:t>округов    Ставропольского   края   и   органами   государственной   власти</w:t>
      </w:r>
    </w:p>
    <w:p w:rsidR="000B6945" w:rsidRDefault="000B6945">
      <w:pPr>
        <w:pStyle w:val="ConsPlusNonformat"/>
        <w:jc w:val="both"/>
      </w:pPr>
      <w:r>
        <w:t>Ставропольского края.</w:t>
      </w:r>
    </w:p>
    <w:p w:rsidR="000B6945" w:rsidRDefault="000B6945">
      <w:pPr>
        <w:pStyle w:val="ConsPlusNormal"/>
        <w:ind w:firstLine="540"/>
        <w:jc w:val="both"/>
      </w:pPr>
      <w:r>
        <w:t xml:space="preserve">Понятия и термины, используемые в настоящем Законе, применяются в значениях, определенных федеральными законами от 6 октября 2003 года </w:t>
      </w:r>
      <w:hyperlink r:id="rId10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 июля 2010 года </w:t>
      </w:r>
      <w:hyperlink r:id="rId11" w:history="1">
        <w:r>
          <w:rPr>
            <w:color w:val="0000FF"/>
          </w:rPr>
          <w:t>N 190-ФЗ</w:t>
        </w:r>
      </w:hyperlink>
      <w:r>
        <w:t xml:space="preserve"> "О теплоснабжении" (далее - Федеральный закон "О теплоснабжении") и от 7 декабря 2011 года </w:t>
      </w:r>
      <w:hyperlink r:id="rId12" w:history="1">
        <w:r>
          <w:rPr>
            <w:color w:val="0000FF"/>
          </w:rPr>
          <w:t>N 416-ФЗ</w:t>
        </w:r>
      </w:hyperlink>
      <w:r>
        <w:t xml:space="preserve"> "О водоснабжении и водоотведении" (далее - Федеральный закон "О водоснабжении и водоотведении").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Title"/>
        <w:ind w:firstLine="540"/>
        <w:jc w:val="both"/>
        <w:outlineLvl w:val="0"/>
      </w:pPr>
      <w:bookmarkStart w:id="0" w:name="P38"/>
      <w:bookmarkEnd w:id="0"/>
      <w:r>
        <w:t>Статья 2. Перераспределение полномочий органов местного самоуправления поселений и городских округов Ставропольского края по организации теплоснабжения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rmal"/>
        <w:ind w:firstLine="540"/>
        <w:jc w:val="both"/>
      </w:pPr>
      <w:r>
        <w:t>1. Органы государственной власти Ставропольского края осуществляют следующие полномочия органов местного самоуправления поселений и городских округов Ставропольского края по организации теплоснабжения на соответствующих территориях: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>1) организация обеспечения надежного теплоснабжения потребителей на территориях поселений, городских округов Ставропольского края,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lastRenderedPageBreak/>
        <w:t xml:space="preserve">2) реализация предусмотренных </w:t>
      </w:r>
      <w:hyperlink r:id="rId13" w:history="1">
        <w:r>
          <w:rPr>
            <w:color w:val="0000FF"/>
          </w:rPr>
          <w:t>частями 5</w:t>
        </w:r>
      </w:hyperlink>
      <w:r>
        <w:t xml:space="preserve"> - </w:t>
      </w:r>
      <w:hyperlink r:id="rId14" w:history="1">
        <w:r>
          <w:rPr>
            <w:color w:val="0000FF"/>
          </w:rPr>
          <w:t>7 статьи 7</w:t>
        </w:r>
      </w:hyperlink>
      <w:r>
        <w:t xml:space="preserve"> Федерального закона "О теплоснабжении" полномочий в области регулирования цен (тарифов) в сфере теплоснабжения;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 xml:space="preserve">3) в случаях, установленных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теплоснабжении", согласование вывода источников тепловой энергии, тепловых сетей в ремонт и из эксплуатации;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>4) согласование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>5)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строительству, реконструкции и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>6) рассмотрение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>7) направление в федеральный орган исполнительной власти, уполномоченный на реализацию государственной политики в сфере теплоснабжения, для утверждения проекта схемы теплоснабжения или проекта актуализированной схемы теплоснабжения поселения, городского округа Ставропольского края с численностью населения 500 тысяч человек и более, разработанных в соответствии с требованиями к схемам теплоснабжения, порядку их разработки, утверждения и актуализации;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 xml:space="preserve">8) осуществление иных полномочий, установленных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теплоснабжении", за исключением полномочий, установленных </w:t>
      </w:r>
      <w:hyperlink r:id="rId17" w:history="1">
        <w:r>
          <w:rPr>
            <w:color w:val="0000FF"/>
          </w:rPr>
          <w:t>пунктами 2</w:t>
        </w:r>
      </w:hyperlink>
      <w:r>
        <w:t xml:space="preserve">, </w:t>
      </w:r>
      <w:hyperlink r:id="rId18" w:history="1">
        <w:r>
          <w:rPr>
            <w:color w:val="0000FF"/>
          </w:rPr>
          <w:t>4</w:t>
        </w:r>
      </w:hyperlink>
      <w:r>
        <w:t xml:space="preserve"> и </w:t>
      </w:r>
      <w:hyperlink r:id="rId19" w:history="1">
        <w:r>
          <w:rPr>
            <w:color w:val="0000FF"/>
          </w:rPr>
          <w:t>6 части 1 статьи 6</w:t>
        </w:r>
      </w:hyperlink>
      <w:r>
        <w:t xml:space="preserve"> Федерального закона "О теплоснабжении".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 xml:space="preserve">2. Полномочия органов местного самоуправления поселений и городских округов Ставропольского края по организации теплоснабжения на соответствующих территориях, установленные </w:t>
      </w:r>
      <w:hyperlink r:id="rId20" w:history="1">
        <w:r>
          <w:rPr>
            <w:color w:val="0000FF"/>
          </w:rPr>
          <w:t>пунктами 2</w:t>
        </w:r>
      </w:hyperlink>
      <w:r>
        <w:t xml:space="preserve">, </w:t>
      </w:r>
      <w:hyperlink r:id="rId21" w:history="1">
        <w:r>
          <w:rPr>
            <w:color w:val="0000FF"/>
          </w:rPr>
          <w:t>4</w:t>
        </w:r>
      </w:hyperlink>
      <w:r>
        <w:t xml:space="preserve"> и </w:t>
      </w:r>
      <w:hyperlink r:id="rId22" w:history="1">
        <w:r>
          <w:rPr>
            <w:color w:val="0000FF"/>
          </w:rPr>
          <w:t>6 части 1 статьи 6</w:t>
        </w:r>
      </w:hyperlink>
      <w:r>
        <w:t xml:space="preserve"> Федерального закона "О теплоснабжении", осуществляются ими самостоятельно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теплоснабжении".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Title"/>
        <w:ind w:firstLine="540"/>
        <w:jc w:val="both"/>
        <w:outlineLvl w:val="0"/>
      </w:pPr>
      <w:bookmarkStart w:id="1" w:name="P51"/>
      <w:bookmarkEnd w:id="1"/>
      <w:r>
        <w:t>Статья 3. Перераспределение полномочий органов местного самоуправления поселений и городских округов Ставропольского края по организации водоснабжения и водоотведения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rmal"/>
        <w:ind w:firstLine="540"/>
        <w:jc w:val="both"/>
      </w:pPr>
      <w:r>
        <w:t>Органы государственной власти Ставропольского края осуществляют следующие полномочия органов местного самоуправления поселений и городских округов Ставропольского края по организации водоснабжения и водоотведения на соответствующих территориях: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>1) организация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>2) определение для централизованной системы холодного водоснабжения и (или) водоотведения поселения, городского округа Ставропольского края гарантирующей организации;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lastRenderedPageBreak/>
        <w:t>3)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>4) утверждение схем водоснабжения и водоотведения поселений, городских округов Ставропольского края;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>5) утверждение технических заданий на разработку инвестиционных программ;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>6) согласование инвестиционных программ;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 xml:space="preserve">7) принятие решений о порядке и сроках прекращения горячего водоснабжения с использованием открытых систем теплоснабжения (горячего водоснабжения) и об организации перевода абонентов, объекты капитального строительства которых подключены (технологически присоединены) к таким системам, на иную систему горячего водоснабжения в случаях, предусмотренных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 xml:space="preserve">8) заключение соглашений об условиях осуществления регулируемой деятельности в сфере водоснабжения и водоотведения в случаях, предусмотренных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>9) установление нормативов состава сточных вод;</w:t>
      </w:r>
    </w:p>
    <w:p w:rsidR="000B6945" w:rsidRDefault="000B6945">
      <w:pPr>
        <w:pStyle w:val="ConsPlusNormal"/>
        <w:spacing w:before="220"/>
        <w:ind w:firstLine="540"/>
        <w:jc w:val="both"/>
      </w:pPr>
      <w:r>
        <w:t xml:space="preserve">10) иные полномочия, установленные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водоотведении".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Title"/>
        <w:ind w:firstLine="540"/>
        <w:jc w:val="both"/>
        <w:outlineLvl w:val="0"/>
      </w:pPr>
      <w:r>
        <w:t>Статья 4. Органы государственной власти Ставропольского края, уполномоченные осуществлять полномочия органов местного самоуправления поселений и городских округов Ставропольского края по организации теплоснабжения, водоснабжения и водоотведения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rmal"/>
        <w:ind w:firstLine="540"/>
        <w:jc w:val="both"/>
      </w:pPr>
      <w:r>
        <w:t xml:space="preserve">Полномочия, указанные в </w:t>
      </w:r>
      <w:hyperlink w:anchor="P38" w:history="1">
        <w:r>
          <w:rPr>
            <w:color w:val="0000FF"/>
          </w:rPr>
          <w:t>статьях 2</w:t>
        </w:r>
      </w:hyperlink>
      <w:r>
        <w:t xml:space="preserve"> и </w:t>
      </w:r>
      <w:hyperlink w:anchor="P51" w:history="1">
        <w:r>
          <w:rPr>
            <w:color w:val="0000FF"/>
          </w:rPr>
          <w:t>3</w:t>
        </w:r>
      </w:hyperlink>
      <w:r>
        <w:t xml:space="preserve"> настоящего Закона, осуществляются Правительством Ставропольского края непосредственно либо через уполномоченные им органы исполнительной власти Ставропольского края.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Title"/>
        <w:ind w:firstLine="540"/>
        <w:jc w:val="both"/>
        <w:outlineLvl w:val="0"/>
      </w:pPr>
      <w:r>
        <w:t>Статья 5. Срок, на который перераспределяются полномочия органов местного самоуправления поселений и городских округов Ставропольского края по организации теплоснабжения, водоснабжения и водоотведения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rmal"/>
        <w:ind w:firstLine="540"/>
        <w:jc w:val="both"/>
      </w:pPr>
      <w:r>
        <w:t xml:space="preserve">Полномочия, указанные в </w:t>
      </w:r>
      <w:hyperlink w:anchor="P38" w:history="1">
        <w:r>
          <w:rPr>
            <w:color w:val="0000FF"/>
          </w:rPr>
          <w:t>статьях 2</w:t>
        </w:r>
      </w:hyperlink>
      <w:r>
        <w:t xml:space="preserve"> и </w:t>
      </w:r>
      <w:hyperlink w:anchor="P51" w:history="1">
        <w:r>
          <w:rPr>
            <w:color w:val="0000FF"/>
          </w:rPr>
          <w:t>3</w:t>
        </w:r>
      </w:hyperlink>
      <w:r>
        <w:t xml:space="preserve"> настоящего Закона, перераспределяются сроком на пять лет.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Title"/>
        <w:ind w:firstLine="540"/>
        <w:jc w:val="both"/>
        <w:outlineLvl w:val="0"/>
      </w:pPr>
      <w:r>
        <w:t>Статья 6. Финансовое обеспечение расходных обязательств, связанных с исполнением настоящего Закона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rmal"/>
        <w:ind w:firstLine="540"/>
        <w:jc w:val="both"/>
      </w:pPr>
      <w:r>
        <w:t>Финансовое обеспечение расходных обязательств, связанных с исполнением настоящего Закона, осуществляется за счет бюджетных ассигнований, предусмотренных законом Ставропольского края о бюджете Ставропольского края на очередной финансовый год и плановый период.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Title"/>
        <w:ind w:firstLine="540"/>
        <w:jc w:val="both"/>
        <w:outlineLvl w:val="0"/>
      </w:pPr>
      <w:r>
        <w:t>Статья 7. Передача имущества, необходимого для осуществления органами государственной власти Ставропольского края переданных полномочий органов местного самоуправления поселений и городских округов Ставропольского края по организации теплоснабжения, водоснабжения и водоотведения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rmal"/>
        <w:ind w:firstLine="540"/>
        <w:jc w:val="both"/>
      </w:pPr>
      <w:r>
        <w:t xml:space="preserve">Имущество, находящееся в муниципальной собственности поселений и городских округов Ставропольского края и необходимое для осуществления полномочий, указанных в </w:t>
      </w:r>
      <w:hyperlink w:anchor="P38" w:history="1">
        <w:r>
          <w:rPr>
            <w:color w:val="0000FF"/>
          </w:rPr>
          <w:t>статьях 2</w:t>
        </w:r>
      </w:hyperlink>
      <w:r>
        <w:t xml:space="preserve"> и </w:t>
      </w:r>
      <w:hyperlink w:anchor="P51" w:history="1">
        <w:r>
          <w:rPr>
            <w:color w:val="0000FF"/>
          </w:rPr>
          <w:t>3</w:t>
        </w:r>
      </w:hyperlink>
      <w:r>
        <w:t xml:space="preserve"> </w:t>
      </w:r>
      <w:r>
        <w:lastRenderedPageBreak/>
        <w:t xml:space="preserve">настоящего Закона, подлежит безвозмездной передаче в собственность Ставропольского края в порядке, установленном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Федерации".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rmal"/>
        <w:ind w:firstLine="540"/>
        <w:jc w:val="both"/>
      </w:pPr>
      <w:r>
        <w:t>Настоящий Закон вступает в силу с 1 января 2019 года.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rmal"/>
        <w:jc w:val="right"/>
      </w:pPr>
      <w:r>
        <w:t>Губернатор</w:t>
      </w:r>
    </w:p>
    <w:p w:rsidR="000B6945" w:rsidRDefault="000B6945">
      <w:pPr>
        <w:pStyle w:val="ConsPlusNormal"/>
        <w:jc w:val="right"/>
      </w:pPr>
      <w:r>
        <w:t>Ставропольского края</w:t>
      </w:r>
    </w:p>
    <w:p w:rsidR="000B6945" w:rsidRDefault="000B6945">
      <w:pPr>
        <w:pStyle w:val="ConsPlusNormal"/>
        <w:jc w:val="right"/>
      </w:pPr>
      <w:r>
        <w:t>В.В.ВЛАДИМИРОВ</w:t>
      </w:r>
    </w:p>
    <w:p w:rsidR="000B6945" w:rsidRDefault="000B6945">
      <w:pPr>
        <w:pStyle w:val="ConsPlusNormal"/>
      </w:pPr>
      <w:r>
        <w:t>г. Ставрополь</w:t>
      </w:r>
    </w:p>
    <w:p w:rsidR="000B6945" w:rsidRDefault="000B6945">
      <w:pPr>
        <w:pStyle w:val="ConsPlusNormal"/>
        <w:spacing w:before="220"/>
      </w:pPr>
      <w:r>
        <w:t>20 декабря 2018 г.</w:t>
      </w:r>
    </w:p>
    <w:p w:rsidR="000B6945" w:rsidRDefault="000B6945">
      <w:pPr>
        <w:pStyle w:val="ConsPlusNormal"/>
        <w:spacing w:before="220"/>
      </w:pPr>
      <w:r>
        <w:t>N 113-кз</w:t>
      </w: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rmal"/>
        <w:jc w:val="both"/>
      </w:pPr>
    </w:p>
    <w:p w:rsidR="000B6945" w:rsidRDefault="000B69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667" w:rsidRDefault="00706667">
      <w:bookmarkStart w:id="2" w:name="_GoBack"/>
      <w:bookmarkEnd w:id="2"/>
    </w:p>
    <w:sectPr w:rsidR="00706667" w:rsidSect="0001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45"/>
    <w:rsid w:val="000B6945"/>
    <w:rsid w:val="0070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E129E-B09D-42C2-8FE0-ED301F56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9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69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69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9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52D96F7DCB8225BB247A2D131FF75A627FF74C7392F11C5213ADA2894637C1BAB9BB3AC6B7BB80AB918631FB5C8EA4E7627826878173BBS222I" TargetMode="External"/><Relationship Id="rId13" Type="http://schemas.openxmlformats.org/officeDocument/2006/relationships/hyperlink" Target="consultantplus://offline/ref=AC52D96F7DCB8225BB247A2D131FF75A627EF1467D90F11C5213ADA2894637C1BAB9BB39C2B6B7DDF9DE876DBE099DA4E7627B2698S82AI" TargetMode="External"/><Relationship Id="rId18" Type="http://schemas.openxmlformats.org/officeDocument/2006/relationships/hyperlink" Target="consultantplus://offline/ref=AC52D96F7DCB8225BB247A2D131FF75A627EF1467D90F11C5213ADA2894637C1BAB9BB3AC6B7BD88AA918631FB5C8EA4E7627826878173BBS222I" TargetMode="External"/><Relationship Id="rId26" Type="http://schemas.openxmlformats.org/officeDocument/2006/relationships/hyperlink" Target="consultantplus://offline/ref=AC52D96F7DCB8225BB247A2D131FF75A627FF74C7392F11C5213ADA2894637C1A8B9E336C7B7A288A884D060BES02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C52D96F7DCB8225BB247A2D131FF75A627EF1467D90F11C5213ADA2894637C1BAB9BB3AC6B7BD88AA918631FB5C8EA4E7627826878173BBS222I" TargetMode="External"/><Relationship Id="rId7" Type="http://schemas.openxmlformats.org/officeDocument/2006/relationships/hyperlink" Target="consultantplus://offline/ref=AC52D96F7DCB8225BB247A2D131FF75A627EF1467D90F11C5213ADA2894637C1BAB9BB39C5B1B7DDF9DE876DBE099DA4E7627B2698S82AI" TargetMode="External"/><Relationship Id="rId12" Type="http://schemas.openxmlformats.org/officeDocument/2006/relationships/hyperlink" Target="consultantplus://offline/ref=AC52D96F7DCB8225BB247A2D131FF75A627FF74C7392F11C5213ADA2894637C1A8B9E336C7B7A288A884D060BES020I" TargetMode="External"/><Relationship Id="rId17" Type="http://schemas.openxmlformats.org/officeDocument/2006/relationships/hyperlink" Target="consultantplus://offline/ref=AC52D96F7DCB8225BB247A2D131FF75A627EF1467D90F11C5213ADA2894637C1BAB9BB3AC6B7BD88A8918631FB5C8EA4E7627826878173BBS222I" TargetMode="External"/><Relationship Id="rId25" Type="http://schemas.openxmlformats.org/officeDocument/2006/relationships/hyperlink" Target="consultantplus://offline/ref=AC52D96F7DCB8225BB247A2D131FF75A627FF74C7392F11C5213ADA2894637C1A8B9E336C7B7A288A884D060BES02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52D96F7DCB8225BB247A2D131FF75A627EF1467D90F11C5213ADA2894637C1A8B9E336C7B7A288A884D060BES020I" TargetMode="External"/><Relationship Id="rId20" Type="http://schemas.openxmlformats.org/officeDocument/2006/relationships/hyperlink" Target="consultantplus://offline/ref=AC52D96F7DCB8225BB247A2D131FF75A627EF1467D90F11C5213ADA2894637C1BAB9BB3AC6B7BD88A8918631FB5C8EA4E7627826878173BBS222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52D96F7DCB8225BB247A2D131FF75A627DF34D7D97F11C5213ADA2894637C1BAB9BB3DCFB7B7DDF9DE876DBE099DA4E7627B2698S82AI" TargetMode="External"/><Relationship Id="rId11" Type="http://schemas.openxmlformats.org/officeDocument/2006/relationships/hyperlink" Target="consultantplus://offline/ref=AC52D96F7DCB8225BB247A2D131FF75A627EF1467D90F11C5213ADA2894637C1A8B9E336C7B7A288A884D060BES020I" TargetMode="External"/><Relationship Id="rId24" Type="http://schemas.openxmlformats.org/officeDocument/2006/relationships/hyperlink" Target="consultantplus://offline/ref=AC52D96F7DCB8225BB247A2D131FF75A627FF74C7392F11C5213ADA2894637C1A8B9E336C7B7A288A884D060BES020I" TargetMode="External"/><Relationship Id="rId5" Type="http://schemas.openxmlformats.org/officeDocument/2006/relationships/hyperlink" Target="consultantplus://offline/ref=AC52D96F7DCB8225BB247A2D131FF75A627DF3467B91F11C5213ADA2894637C1BAB9BB38C7B6B7DDF9DE876DBE099DA4E7627B2698S82AI" TargetMode="External"/><Relationship Id="rId15" Type="http://schemas.openxmlformats.org/officeDocument/2006/relationships/hyperlink" Target="consultantplus://offline/ref=AC52D96F7DCB8225BB247A2D131FF75A627EF1467D90F11C5213ADA2894637C1A8B9E336C7B7A288A884D060BES020I" TargetMode="External"/><Relationship Id="rId23" Type="http://schemas.openxmlformats.org/officeDocument/2006/relationships/hyperlink" Target="consultantplus://offline/ref=AC52D96F7DCB8225BB247A2D131FF75A627EF1467D90F11C5213ADA2894637C1A8B9E336C7B7A288A884D060BES020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C52D96F7DCB8225BB247A2D131FF75A627DF34D7D97F11C5213ADA2894637C1A8B9E336C7B7A288A884D060BES020I" TargetMode="External"/><Relationship Id="rId19" Type="http://schemas.openxmlformats.org/officeDocument/2006/relationships/hyperlink" Target="consultantplus://offline/ref=AC52D96F7DCB8225BB247A2D131FF75A627EF1467D90F11C5213ADA2894637C1BAB9BB3AC6B7B981A1918631FB5C8EA4E7627826878173BBS222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C52D96F7DCB8225BB2464200573A9506675AD427B94FE490F4EABF5D6163194FAF9BD6F85F3B188A89AD768BC02D7F4A3297427999D72BA35794016S129I" TargetMode="External"/><Relationship Id="rId14" Type="http://schemas.openxmlformats.org/officeDocument/2006/relationships/hyperlink" Target="consultantplus://offline/ref=AC52D96F7DCB8225BB247A2D131FF75A627EF1467D90F11C5213ADA2894637C1BAB9BB39C2B4B7DDF9DE876DBE099DA4E7627B2698S82AI" TargetMode="External"/><Relationship Id="rId22" Type="http://schemas.openxmlformats.org/officeDocument/2006/relationships/hyperlink" Target="consultantplus://offline/ref=AC52D96F7DCB8225BB247A2D131FF75A627EF1467D90F11C5213ADA2894637C1BAB9BB3AC6B7B981A1918631FB5C8EA4E7627826878173BBS222I" TargetMode="External"/><Relationship Id="rId27" Type="http://schemas.openxmlformats.org/officeDocument/2006/relationships/hyperlink" Target="consultantplus://offline/ref=AC52D96F7DCB8225BB247A2D131FF75A627EF24A7A97F11C5213ADA2894637C1A8B9E336C7B7A288A884D060BES02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Санина Инна Георгиевна</dc:creator>
  <cp:keywords/>
  <dc:description/>
  <cp:lastModifiedBy>Санина Инна Георгиевна</cp:lastModifiedBy>
  <cp:revision>1</cp:revision>
  <dcterms:created xsi:type="dcterms:W3CDTF">2019-10-10T08:54:00Z</dcterms:created>
  <dcterms:modified xsi:type="dcterms:W3CDTF">2019-10-10T08:54:00Z</dcterms:modified>
</cp:coreProperties>
</file>