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EB2E15" w:rsidRDefault="00EB2E15">
      <w:pPr>
        <w:widowControl w:val="0"/>
        <w:autoSpaceDE w:val="0"/>
        <w:autoSpaceDN w:val="0"/>
        <w:adjustRightInd w:val="0"/>
        <w:spacing w:after="0" w:line="240" w:lineRule="auto"/>
        <w:jc w:val="both"/>
        <w:outlineLvl w:val="0"/>
        <w:rPr>
          <w:rFonts w:ascii="Calibri" w:hAnsi="Calibri" w:cs="Calibri"/>
        </w:rPr>
      </w:pPr>
    </w:p>
    <w:p w:rsidR="00EB2E15" w:rsidRDefault="00EB2E1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EB2E15" w:rsidRDefault="00EB2E15">
      <w:pPr>
        <w:widowControl w:val="0"/>
        <w:autoSpaceDE w:val="0"/>
        <w:autoSpaceDN w:val="0"/>
        <w:adjustRightInd w:val="0"/>
        <w:spacing w:after="0" w:line="240" w:lineRule="auto"/>
        <w:jc w:val="center"/>
        <w:rPr>
          <w:rFonts w:ascii="Calibri" w:hAnsi="Calibri" w:cs="Calibri"/>
          <w:b/>
          <w:bCs/>
        </w:rPr>
      </w:pP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мая 2006 г. N 306</w:t>
      </w:r>
    </w:p>
    <w:p w:rsidR="00EB2E15" w:rsidRDefault="00EB2E15">
      <w:pPr>
        <w:widowControl w:val="0"/>
        <w:autoSpaceDE w:val="0"/>
        <w:autoSpaceDN w:val="0"/>
        <w:adjustRightInd w:val="0"/>
        <w:spacing w:after="0" w:line="240" w:lineRule="auto"/>
        <w:jc w:val="center"/>
        <w:rPr>
          <w:rFonts w:ascii="Calibri" w:hAnsi="Calibri" w:cs="Calibri"/>
          <w:b/>
          <w:bCs/>
        </w:rPr>
      </w:pP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УСТАНОВЛЕНИЯ И ОПРЕДЕЛЕНИЯ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06.05.2011 </w:t>
      </w:r>
      <w:hyperlink r:id="rId5" w:history="1">
        <w:r>
          <w:rPr>
            <w:rFonts w:ascii="Calibri" w:hAnsi="Calibri" w:cs="Calibri"/>
            <w:color w:val="0000FF"/>
          </w:rPr>
          <w:t>N 354</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28.03.2012 </w:t>
      </w:r>
      <w:hyperlink r:id="rId6" w:history="1">
        <w:r>
          <w:rPr>
            <w:rFonts w:ascii="Calibri" w:hAnsi="Calibri" w:cs="Calibri"/>
            <w:color w:val="0000FF"/>
          </w:rPr>
          <w:t>N 258</w:t>
        </w:r>
      </w:hyperlink>
      <w:r>
        <w:rPr>
          <w:rFonts w:ascii="Calibri" w:hAnsi="Calibri" w:cs="Calibri"/>
        </w:rPr>
        <w:t xml:space="preserve">, от 16.04.2013 </w:t>
      </w:r>
      <w:hyperlink r:id="rId7" w:history="1">
        <w:r>
          <w:rPr>
            <w:rFonts w:ascii="Calibri" w:hAnsi="Calibri" w:cs="Calibri"/>
            <w:color w:val="0000FF"/>
          </w:rPr>
          <w:t>N 344</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26.03.2014 </w:t>
      </w:r>
      <w:hyperlink r:id="rId8" w:history="1">
        <w:r>
          <w:rPr>
            <w:rFonts w:ascii="Calibri" w:hAnsi="Calibri" w:cs="Calibri"/>
            <w:color w:val="0000FF"/>
          </w:rPr>
          <w:t>N 230</w:t>
        </w:r>
      </w:hyperlink>
      <w:r>
        <w:rPr>
          <w:rFonts w:ascii="Calibri" w:hAnsi="Calibri" w:cs="Calibri"/>
        </w:rPr>
        <w:t xml:space="preserve">, от 24.09.2014 </w:t>
      </w:r>
      <w:hyperlink r:id="rId9" w:history="1">
        <w:r>
          <w:rPr>
            <w:rFonts w:ascii="Calibri" w:hAnsi="Calibri" w:cs="Calibri"/>
            <w:color w:val="0000FF"/>
          </w:rPr>
          <w:t>N 977</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17.12.2014 </w:t>
      </w:r>
      <w:hyperlink r:id="rId10" w:history="1">
        <w:r>
          <w:rPr>
            <w:rFonts w:ascii="Calibri" w:hAnsi="Calibri" w:cs="Calibri"/>
            <w:color w:val="0000FF"/>
          </w:rPr>
          <w:t>N 1380</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1"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7"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12" w:history="1">
        <w:r>
          <w:rPr>
            <w:rFonts w:ascii="Calibri" w:hAnsi="Calibri" w:cs="Calibri"/>
            <w:color w:val="0000FF"/>
          </w:rPr>
          <w:t>подпункт "а" пункта 4</w:t>
        </w:r>
      </w:hyperlink>
      <w:r>
        <w:rPr>
          <w:rFonts w:ascii="Calibri" w:hAnsi="Calibri" w:cs="Calibri"/>
        </w:rP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w:anchor="Par37"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строительства и жилищно-коммунального хозяйства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37" w:history="1">
        <w:r>
          <w:rPr>
            <w:rFonts w:ascii="Calibri" w:hAnsi="Calibri" w:cs="Calibri"/>
            <w:color w:val="0000FF"/>
          </w:rPr>
          <w:t>Правила</w:t>
        </w:r>
      </w:hyperlink>
      <w:r>
        <w:rPr>
          <w:rFonts w:ascii="Calibri" w:hAnsi="Calibri" w:cs="Calibri"/>
        </w:rP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14" w:history="1">
        <w:r>
          <w:rPr>
            <w:rFonts w:ascii="Calibri" w:hAnsi="Calibri" w:cs="Calibri"/>
            <w:color w:val="0000FF"/>
          </w:rPr>
          <w:t>Постановлением</w:t>
        </w:r>
      </w:hyperlink>
      <w:r>
        <w:rPr>
          <w:rFonts w:ascii="Calibri" w:hAnsi="Calibri" w:cs="Calibri"/>
        </w:rPr>
        <w:t xml:space="preserve"> Правительства РФ от 24.09.2014 N 977)</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М.ФРАДКОВ</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outlineLvl w:val="0"/>
        <w:rPr>
          <w:rFonts w:ascii="Calibri" w:hAnsi="Calibri" w:cs="Calibri"/>
        </w:rPr>
      </w:pPr>
      <w:bookmarkStart w:id="1" w:name="Par32"/>
      <w:bookmarkEnd w:id="1"/>
      <w:r>
        <w:rPr>
          <w:rFonts w:ascii="Calibri" w:hAnsi="Calibri" w:cs="Calibri"/>
        </w:rPr>
        <w:t>Утверждены</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от 23 мая 2006 г. N 306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ПРАВИЛА</w:t>
      </w: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УСТАНОВЛЕНИЯ И ОПРЕДЕЛЕНИЯ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28.03.2012 </w:t>
      </w:r>
      <w:hyperlink r:id="rId15" w:history="1">
        <w:r>
          <w:rPr>
            <w:rFonts w:ascii="Calibri" w:hAnsi="Calibri" w:cs="Calibri"/>
            <w:color w:val="0000FF"/>
          </w:rPr>
          <w:t>N 258</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16.04.2013 </w:t>
      </w:r>
      <w:hyperlink r:id="rId16" w:history="1">
        <w:r>
          <w:rPr>
            <w:rFonts w:ascii="Calibri" w:hAnsi="Calibri" w:cs="Calibri"/>
            <w:color w:val="0000FF"/>
          </w:rPr>
          <w:t>N 344</w:t>
        </w:r>
      </w:hyperlink>
      <w:r>
        <w:rPr>
          <w:rFonts w:ascii="Calibri" w:hAnsi="Calibri" w:cs="Calibri"/>
        </w:rPr>
        <w:t xml:space="preserve">, от 26.03.2014 </w:t>
      </w:r>
      <w:hyperlink r:id="rId17" w:history="1">
        <w:r>
          <w:rPr>
            <w:rFonts w:ascii="Calibri" w:hAnsi="Calibri" w:cs="Calibri"/>
            <w:color w:val="0000FF"/>
          </w:rPr>
          <w:t>N 230</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17.12.2014 </w:t>
      </w:r>
      <w:hyperlink r:id="rId18" w:history="1">
        <w:r>
          <w:rPr>
            <w:rFonts w:ascii="Calibri" w:hAnsi="Calibri" w:cs="Calibri"/>
            <w:color w:val="0000FF"/>
          </w:rPr>
          <w:t>N 1380</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3" w:name="Par46"/>
      <w:bookmarkEnd w:id="3"/>
      <w:r>
        <w:rPr>
          <w:rFonts w:ascii="Calibri" w:hAnsi="Calibri" w:cs="Calibri"/>
        </w:rPr>
        <w:t>I. Общие положения</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и требования к их формированию.</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настоящих Правилах используются следующие основные понятия: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на общедомовые нужды"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холодного и горячего водоснабжения - этажность, износ внутридомовых инженерных систем, вид системы теплоснабжения (открытая, закрытая), оснащенность жилых помещений водоразборными устройствами и санитарно-техническим оборудованием;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электроснабжения - количество комнат в квартире, площадь жилого дома, износ внутридомовых инженерных систем;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w:t>
      </w:r>
      <w:r>
        <w:rPr>
          <w:rFonts w:ascii="Calibri" w:hAnsi="Calibri" w:cs="Calibri"/>
        </w:rPr>
        <w:lastRenderedPageBreak/>
        <w:t>внутридомовых инженерных систем;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газоснабжения (при расходе газа для приготовления пищи и (или) подогрева воды) - износ внутридомовых инженерных систем;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водоотведения - износ внутридомовых инженерных систем, вид системы теплоснабжения (открытая, закрытая).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Нормативы потребления коммунальных услуг определяются в расчете на месяц потребления соответствующего коммунального ресурса.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единицы измерения нормативов потребления коммунальных услуг используются следующие показатели: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холодного водоснабжения: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помещениях - куб. метр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общедомовые нужды - куб. метр на 1 кв. метр общей площади помещений, входящих в состав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полива земельного участка - куб. метр на 1 кв. метр земельного участка;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водоснабжения и приготовления пищи для сельскохозяйственных животных - куб. метр на 1 голову такого животного;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горячего водоснабжения: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помещениях - куб. метр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общедомовые нужды - куб. метр на 1 кв. метр общей площади помещений, входящих в состав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водоотведения: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помещениях - куб. метр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21"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газоснабжения: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электроснабжения: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помещениях - кВт·ч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общедомовые нужды - кВт·ч на 1 кв. метр общей площади помещений, входящих в состав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освещения в целях содержания сельскохозяйственных животных - кВт·ч на 1 голову животного;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приготовления пищи и подогрева воды для сельскохозяйственных животных - кВт·ч на 1 голову животного;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отопления: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помещениях - Гкал на 1 кв. метр общей площади всех помещений в многоквартирном доме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22"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Норматив потребления коммунальной услуги по газоснабжению на общедомовые нужды, коммунальной услуги по водоотведению на общедомовые нужды принимается равным 0.</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4" w:name="Par97"/>
      <w:bookmarkEnd w:id="4"/>
      <w:r>
        <w:rPr>
          <w:rFonts w:ascii="Calibri" w:hAnsi="Calibri" w:cs="Calibri"/>
        </w:rPr>
        <w:t>II. Условия установления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нормативов потребления коммунальных услуг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установление нормативов потребления коммунальных услуг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ar179" w:history="1">
        <w:r>
          <w:rPr>
            <w:rFonts w:ascii="Calibri" w:hAnsi="Calibri" w:cs="Calibri"/>
            <w:color w:val="0000FF"/>
          </w:rPr>
          <w:t>пунктом 38</w:t>
        </w:r>
      </w:hyperlink>
      <w:r>
        <w:rPr>
          <w:rFonts w:ascii="Calibri" w:hAnsi="Calibri" w:cs="Calibri"/>
        </w:rPr>
        <w:t xml:space="preserve"> настоящих Правил, с учетом сроков, предусмотренных </w:t>
      </w:r>
      <w:hyperlink w:anchor="Par173" w:history="1">
        <w:r>
          <w:rPr>
            <w:rFonts w:ascii="Calibri" w:hAnsi="Calibri" w:cs="Calibri"/>
            <w:color w:val="0000FF"/>
          </w:rPr>
          <w:t>пунктом 37</w:t>
        </w:r>
      </w:hyperlink>
      <w:r>
        <w:rPr>
          <w:rFonts w:ascii="Calibri" w:hAnsi="Calibri" w:cs="Calibri"/>
        </w:rPr>
        <w:t xml:space="preserve"> настоящих Правил, в соответствии с осуществляемыми этими организациями видами деятельности.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25"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Нормативы потребления устанавливаются: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коммунальных услуг, предоставляемых в жилых помещениях, а также коммунальных услуг, предоставляемых на общедомовые нужды, - по каждому виду предоставляемых коммунальных услуг, которые определяются степенью благоустройства многоквартирного дома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Нормативы потребления коммунальных услуг в жилых помещениях и нормативы потребления коммунальных услуг на общедомовые нужды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ar1316" w:history="1">
        <w:r>
          <w:rPr>
            <w:rFonts w:ascii="Calibri" w:hAnsi="Calibri" w:cs="Calibri"/>
            <w:color w:val="0000FF"/>
          </w:rPr>
          <w:t>приложением N 2</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ar1316" w:history="1">
        <w:r>
          <w:rPr>
            <w:rFonts w:ascii="Calibri" w:hAnsi="Calibri" w:cs="Calibri"/>
            <w:color w:val="0000FF"/>
          </w:rPr>
          <w:t>приложении N 2</w:t>
        </w:r>
      </w:hyperlink>
      <w:r>
        <w:rPr>
          <w:rFonts w:ascii="Calibri" w:hAnsi="Calibri" w:cs="Calibri"/>
        </w:rPr>
        <w:t xml:space="preserve"> к настоящим Правилам, по решению уполномоченного органа категории многоквартирных домов и жилых домов могут быть дополнены.</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Нормативы потребления коммунальных услуг в жилых помещениях и нормативы </w:t>
      </w:r>
      <w:r>
        <w:rPr>
          <w:rFonts w:ascii="Calibri" w:hAnsi="Calibri" w:cs="Calibri"/>
        </w:rPr>
        <w:lastRenderedPageBreak/>
        <w:t>потребления коммунальных услуг на общедомовые нужды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ar248" w:history="1">
        <w:r>
          <w:rPr>
            <w:rFonts w:ascii="Calibri" w:hAnsi="Calibri" w:cs="Calibri"/>
            <w:color w:val="0000FF"/>
          </w:rPr>
          <w:t>приложению N 1</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Срок действия нормативов потребления коммунальных услуг составляет не менее 3 лет, и в течение этого периода нормативы потребления коммунальных услуг пересмотру не подлежат, за исключением случаев, предусмотренных настоящими Правилами.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Изменение нормативов потребления коммунальных услуг осуществляется в порядке, определенном для их установления.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Изменение нормативов потребления коммунальных услуг осуществляется в следующих случаях: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бытовых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получение уполномоченным органом соответствующих сведений, необходимых для применения метода аналогов, в случае если действующий норматив был установлен расчетным методом.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w:t>
      </w:r>
      <w:hyperlink r:id="rId30"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Решение уполномоченных органов об установлении нормативов потребления коммунальных услуг и утвержденные ими нормативы по формам, предусмотренным </w:t>
      </w:r>
      <w:hyperlink w:anchor="Par1316" w:history="1">
        <w:r>
          <w:rPr>
            <w:rFonts w:ascii="Calibri" w:hAnsi="Calibri" w:cs="Calibri"/>
            <w:color w:val="0000FF"/>
          </w:rPr>
          <w:t>приложением N 2</w:t>
        </w:r>
      </w:hyperlink>
      <w:r>
        <w:rPr>
          <w:rFonts w:ascii="Calibri" w:hAnsi="Calibri" w:cs="Calibri"/>
        </w:rPr>
        <w:t xml:space="preserve"> к настоящим Правилам, публикуются в 10-дневный срок после его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уполномоченных органов об установлении нормативов потребления коммунальных услуг может быть обжаловано в порядке, установленном законодательством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5" w:name="Par128"/>
      <w:bookmarkEnd w:id="5"/>
      <w:r>
        <w:rPr>
          <w:rFonts w:ascii="Calibri" w:hAnsi="Calibri" w:cs="Calibri"/>
        </w:rPr>
        <w:t>III. Методы установления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 в жилых помещениях и нормативов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коммунальных услуг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Нормативы потребления коммунальных услуг в жилых помещениях и нормативы потребления коммунальных услуг на общедомовые нужды устанавливаются с применением метода аналогов или расчетного метода.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Нормативы потребления коммунальных услуг при использовании земельного участка и </w:t>
      </w:r>
      <w:r>
        <w:rPr>
          <w:rFonts w:ascii="Calibri" w:hAnsi="Calibri" w:cs="Calibri"/>
        </w:rPr>
        <w:lastRenderedPageBreak/>
        <w:t>надворных построек устанавливаются с применением расчетного метода.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услуг на общедомовые нужды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Применяемые для установления нормативов потребления коммунальных услуг методы указываются в нормативном правовом акте об утверждении нормативов потребления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6" w:name="Par139"/>
      <w:bookmarkEnd w:id="6"/>
      <w:r>
        <w:rPr>
          <w:rFonts w:ascii="Calibri" w:hAnsi="Calibri" w:cs="Calibri"/>
        </w:rPr>
        <w:t>IV. Основные требования к составу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 в жилых помещениях и нормативов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коммунальных услуг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Норматив потребления коммунальной услуги по водоотведению в жилых помещениях определяется исходя из суммы нормативов холодного водоснабжения и горячего водоснабжения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w:t>
      </w:r>
      <w:r>
        <w:rPr>
          <w:rFonts w:ascii="Calibri" w:hAnsi="Calibri" w:cs="Calibri"/>
        </w:rPr>
        <w:lastRenderedPageBreak/>
        <w:t>предоставления коммунальных услуг, в зависимости от вида потребления: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приготовления пищи;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подогрева воды;</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отопления жилых помещений.</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Нормативы потребления коммунальных услуг на общедомовые нужды по каждому виду коммунальных услуг включают нормативные технологические потери коммунальных ресурсов и не включают расходы коммунальных ресурсов, возникшие в результате нарушения требований технической эксплуатации внутридомовых инженерных систем, правил пользования жилыми помещениями и содержания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3"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7" w:name="Par156"/>
      <w:bookmarkEnd w:id="7"/>
      <w:r>
        <w:rPr>
          <w:rFonts w:ascii="Calibri" w:hAnsi="Calibri" w:cs="Calibri"/>
        </w:rPr>
        <w:t>V. Определение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жилых помещениях, нормативов потребления коммунальных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 на общедомовые нужды с применением метода аналогов</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5"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Количество многоквартирных домов или жилых домов в выборке по каждой группе домов определяется в соответствии с </w:t>
      </w:r>
      <w:hyperlink w:anchor="Par262" w:history="1">
        <w:r>
          <w:rPr>
            <w:rFonts w:ascii="Calibri" w:hAnsi="Calibri" w:cs="Calibri"/>
            <w:color w:val="0000FF"/>
          </w:rPr>
          <w:t>пунктами 1</w:t>
        </w:r>
      </w:hyperlink>
      <w:r>
        <w:rPr>
          <w:rFonts w:ascii="Calibri" w:hAnsi="Calibri" w:cs="Calibri"/>
        </w:rPr>
        <w:t xml:space="preserve"> и </w:t>
      </w:r>
      <w:hyperlink w:anchor="Par314" w:history="1">
        <w:r>
          <w:rPr>
            <w:rFonts w:ascii="Calibri" w:hAnsi="Calibri" w:cs="Calibri"/>
            <w:color w:val="0000FF"/>
          </w:rPr>
          <w:t>2 приложения N 1</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Для определения нормативов потребления коммунальных услуг в жилых помещениях, нормативов потребления коммунальных услуг на общедомовые нужды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w:t>
      </w:r>
      <w:r>
        <w:rPr>
          <w:rFonts w:ascii="Calibri" w:hAnsi="Calibri" w:cs="Calibri"/>
        </w:rPr>
        <w:lastRenderedPageBreak/>
        <w:t>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8" w:name="Par173"/>
      <w:bookmarkEnd w:id="8"/>
      <w:r>
        <w:rPr>
          <w:rFonts w:ascii="Calibri" w:hAnsi="Calibri" w:cs="Calibri"/>
        </w:rPr>
        <w:t>37. Показания приборов учета снимаются: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холодного и горячего водоснабжения - первого и последнего числа отопительного периода;</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отопления - первого и последнего числа отопительного периода;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электроснабжения - 1 и 30 июня, 1 и 30 ноября;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газоснабжения (на приготовление пищи, подогрев воды и отопление) - в течение 1 года ежемесячно.</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9" w:name="Par179"/>
      <w:bookmarkEnd w:id="9"/>
      <w:r>
        <w:rPr>
          <w:rFonts w:ascii="Calibri" w:hAnsi="Calibri" w:cs="Calibri"/>
        </w:rPr>
        <w:t>38. При снятии показаний приборов учета для определения нормативов потребления коммунальных услуг фиксируются: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показания приборов учета по каждому виду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адрес многоквартирного дома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проживающих жителей;</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количество квартир;</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дата и время снятия показаний приборов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количество этажей;</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При обработке данных по объему выборки в целях определения нормативов потребления коммунальных услуг в жилых помещениях, нормативов потребления коммунальных услуг на общедомовые нужды необходимо исключить значения расхода коммунальных ресурсов, отличающиеся от средних расходов по выборке более чем на 20 процентов.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Нормативы потребления коммунальных услуг в жилых помещениях, нормативы потребления коммунальных услуг на общедомовые нужды определяются с применением метода аналогов по формулам, предусмотренным </w:t>
      </w:r>
      <w:hyperlink w:anchor="Par256" w:history="1">
        <w:r>
          <w:rPr>
            <w:rFonts w:ascii="Calibri" w:hAnsi="Calibri" w:cs="Calibri"/>
            <w:color w:val="0000FF"/>
          </w:rPr>
          <w:t>разделом I приложения N 1</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1"/>
        <w:rPr>
          <w:rFonts w:ascii="Calibri" w:hAnsi="Calibri" w:cs="Calibri"/>
        </w:rPr>
      </w:pPr>
      <w:bookmarkStart w:id="10" w:name="Par194"/>
      <w:bookmarkEnd w:id="10"/>
      <w:r>
        <w:rPr>
          <w:rFonts w:ascii="Calibri" w:hAnsi="Calibri" w:cs="Calibri"/>
        </w:rPr>
        <w:t>VI. Определение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жилых помещениях, нормативов потребления коммунальных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 на общедомовые нужды с применением расчетного метода</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Нормативы потребления коммунальных услуг в жилых помещениях, нормативы потребления коммунальных услуг на общедомовые нужды с применением расчетного метода определяются по формулам, предусмотренным </w:t>
      </w:r>
      <w:hyperlink w:anchor="Par666" w:history="1">
        <w:r>
          <w:rPr>
            <w:rFonts w:ascii="Calibri" w:hAnsi="Calibri" w:cs="Calibri"/>
            <w:color w:val="0000FF"/>
          </w:rPr>
          <w:t>разделом II приложения N 1</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11" w:name="Par200"/>
      <w:bookmarkEnd w:id="11"/>
      <w:r>
        <w:rPr>
          <w:rFonts w:ascii="Calibri" w:hAnsi="Calibri" w:cs="Calibri"/>
        </w:rPr>
        <w:lastRenderedPageBreak/>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Норматив потребления коммунальной услуги по холодному (горячему) водоснабжению в жилых помещениях определяется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ar1010" w:history="1">
        <w:r>
          <w:rPr>
            <w:rFonts w:ascii="Calibri" w:hAnsi="Calibri" w:cs="Calibri"/>
            <w:color w:val="0000FF"/>
          </w:rPr>
          <w:t>таблице 5 приложения N 1</w:t>
        </w:r>
      </w:hyperlink>
      <w:r>
        <w:rPr>
          <w:rFonts w:ascii="Calibri" w:hAnsi="Calibri" w:cs="Calibri"/>
        </w:rPr>
        <w:t xml:space="preserve"> к настоящим Правилам.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приготовление пищи с использованием газовых плит;</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отопление (при отсутствии централизованного отопления).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EB2E15" w:rsidRDefault="00EB2E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Минрегиона РФ от 13.07.2006 N 83  утверждена </w:t>
      </w:r>
      <w:hyperlink r:id="rId42" w:history="1">
        <w:r>
          <w:rPr>
            <w:rFonts w:ascii="Calibri" w:hAnsi="Calibri" w:cs="Calibri"/>
            <w:color w:val="0000FF"/>
          </w:rPr>
          <w:t>Методика</w:t>
        </w:r>
      </w:hyperlink>
      <w:r>
        <w:rPr>
          <w:rFonts w:ascii="Calibri" w:hAnsi="Calibri" w:cs="Calibri"/>
        </w:rPr>
        <w:t xml:space="preserve"> расчета норм потребления газа населением при отсутствии приборов учета газа.</w:t>
      </w:r>
    </w:p>
    <w:p w:rsidR="00EB2E15" w:rsidRDefault="00EB2E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EB2E15" w:rsidRDefault="00EB2E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Минрегиона РФ от 15.08.2009 N 340 утверждена </w:t>
      </w:r>
      <w:hyperlink r:id="rId44" w:history="1">
        <w:r>
          <w:rPr>
            <w:rFonts w:ascii="Calibri" w:hAnsi="Calibri" w:cs="Calibri"/>
            <w:color w:val="0000FF"/>
          </w:rPr>
          <w:t>Методика</w:t>
        </w:r>
      </w:hyperlink>
      <w:r>
        <w:rPr>
          <w:rFonts w:ascii="Calibri" w:hAnsi="Calibri" w:cs="Calibri"/>
        </w:rPr>
        <w:t xml:space="preserve"> расчета норм потребления сжиженного углеводородного газа населением при отсутствии приборов учета газа.</w:t>
      </w:r>
    </w:p>
    <w:p w:rsidR="00EB2E15" w:rsidRDefault="00EB2E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Нормативы потребления коммунальных услуг при использовании земельного участка и </w:t>
      </w:r>
      <w:r>
        <w:rPr>
          <w:rFonts w:ascii="Calibri" w:hAnsi="Calibri" w:cs="Calibri"/>
        </w:rPr>
        <w:lastRenderedPageBreak/>
        <w:t>надворных построек определяются в отношении каждого из направлений использования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полив земельного участка;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водоснабжение и приготовление пищи для сельскохозяйственных животных;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водоснабжение иных надворных построек, в том числе гаражей, теплиц (зимних садов), иных объектов.</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49 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освещение в целях содержания сельскохозяйственных животных;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освещение иных надворных построек, в том числе бань, саун, бассейнов, гаражей, теплиц (зимних садов);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пищи и подогрев воды для сельскохозяйственных животных.</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в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outlineLvl w:val="1"/>
        <w:rPr>
          <w:rFonts w:ascii="Calibri" w:hAnsi="Calibri" w:cs="Calibri"/>
        </w:rPr>
      </w:pPr>
      <w:bookmarkStart w:id="12" w:name="Par243"/>
      <w:bookmarkEnd w:id="12"/>
      <w:r>
        <w:rPr>
          <w:rFonts w:ascii="Calibri" w:hAnsi="Calibri" w:cs="Calibri"/>
        </w:rPr>
        <w:t xml:space="preserve">Приложение </w:t>
      </w:r>
      <w:hyperlink r:id="rId49" w:history="1">
        <w:r>
          <w:rPr>
            <w:rFonts w:ascii="Calibri" w:hAnsi="Calibri" w:cs="Calibri"/>
            <w:color w:val="0000FF"/>
          </w:rPr>
          <w:t>N 1</w:t>
        </w:r>
      </w:hyperlink>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установления</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и определения нормативов</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потребления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13" w:name="Par248"/>
      <w:bookmarkEnd w:id="13"/>
      <w:r>
        <w:rPr>
          <w:rFonts w:ascii="Calibri" w:hAnsi="Calibri" w:cs="Calibri"/>
        </w:rPr>
        <w:t>ФОРМУЛЫ,</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ИСПОЛЬЗУЕМЫЕ ДЛЯ ОПРЕДЕЛЕНИЯ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16.04.2013 </w:t>
      </w:r>
      <w:hyperlink r:id="rId50" w:history="1">
        <w:r>
          <w:rPr>
            <w:rFonts w:ascii="Calibri" w:hAnsi="Calibri" w:cs="Calibri"/>
            <w:color w:val="0000FF"/>
          </w:rPr>
          <w:t>N 344</w:t>
        </w:r>
      </w:hyperlink>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17.12.2014 </w:t>
      </w:r>
      <w:hyperlink r:id="rId51" w:history="1">
        <w:r>
          <w:rPr>
            <w:rFonts w:ascii="Calibri" w:hAnsi="Calibri" w:cs="Calibri"/>
            <w:color w:val="0000FF"/>
          </w:rPr>
          <w:t>N 1380</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2"/>
        <w:rPr>
          <w:rFonts w:ascii="Calibri" w:hAnsi="Calibri" w:cs="Calibri"/>
        </w:rPr>
      </w:pPr>
      <w:bookmarkStart w:id="14" w:name="Par256"/>
      <w:bookmarkEnd w:id="14"/>
      <w:r>
        <w:rPr>
          <w:rFonts w:ascii="Calibri" w:hAnsi="Calibri" w:cs="Calibri"/>
        </w:rPr>
        <w:t>I. Определение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жилых помещениях, нормативов потребления коммунальных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 на общедомовые нужды с применением метода аналогов</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расчета объема выборки</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15" w:name="Par262"/>
      <w:bookmarkEnd w:id="15"/>
      <w:r>
        <w:rPr>
          <w:rFonts w:ascii="Calibri" w:hAnsi="Calibri" w:cs="Calibri"/>
        </w:rPr>
        <w:t>1. Объем выборки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2pt">
            <v:imagedata r:id="rId52"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Pr>
          <w:rFonts w:ascii="Calibri" w:hAnsi="Calibri" w:cs="Calibri"/>
          <w:position w:val="-6"/>
        </w:rPr>
        <w:pict>
          <v:shape id="_x0000_i1026" type="#_x0000_t75" style="width:10.5pt;height:12pt">
            <v:imagedata r:id="rId53" o:title=""/>
          </v:shape>
        </w:pict>
      </w:r>
      <w:r>
        <w:rPr>
          <w:rFonts w:ascii="Calibri" w:hAnsi="Calibri" w:cs="Calibri"/>
        </w:rPr>
        <w:t xml:space="preserve">. Величина t принимается в зависимости от заданной вероятности в соответствии с </w:t>
      </w:r>
      <w:hyperlink w:anchor="Par276" w:history="1">
        <w:r>
          <w:rPr>
            <w:rFonts w:ascii="Calibri" w:hAnsi="Calibri" w:cs="Calibri"/>
            <w:color w:val="0000FF"/>
          </w:rPr>
          <w:t>таблицей 1</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7" type="#_x0000_t75" style="width:10.5pt;height:12pt">
            <v:imagedata r:id="rId53" o:title=""/>
          </v:shape>
        </w:pict>
      </w:r>
      <w:r>
        <w:rPr>
          <w:rFonts w:ascii="Calibri" w:hAnsi="Calibri" w:cs="Calibri"/>
        </w:rP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7.25pt;height:21.75pt">
            <v:imagedata r:id="rId54" o:title=""/>
          </v:shape>
        </w:pict>
      </w:r>
      <w:r>
        <w:rPr>
          <w:rFonts w:ascii="Calibri" w:hAnsi="Calibri" w:cs="Calibri"/>
        </w:rP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1</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16" w:name="Par276"/>
      <w:bookmarkEnd w:id="16"/>
      <w:r>
        <w:rPr>
          <w:rFonts w:ascii="Calibri" w:hAnsi="Calibri" w:cs="Calibri"/>
        </w:rPr>
        <w:t>Зависимость значения t от заданной вероятности P</w:t>
      </w:r>
    </w:p>
    <w:p w:rsidR="00EB2E15" w:rsidRDefault="00EB2E15">
      <w:pPr>
        <w:widowControl w:val="0"/>
        <w:autoSpaceDE w:val="0"/>
        <w:autoSpaceDN w:val="0"/>
        <w:adjustRightInd w:val="0"/>
        <w:spacing w:after="0" w:line="240" w:lineRule="auto"/>
        <w:jc w:val="center"/>
        <w:rPr>
          <w:rFonts w:ascii="Calibri" w:hAnsi="Calibri" w:cs="Calibri"/>
        </w:rPr>
        <w:sectPr w:rsidR="00EB2E15" w:rsidSect="00316964">
          <w:pgSz w:w="11906" w:h="16838"/>
          <w:pgMar w:top="1134" w:right="850" w:bottom="1134" w:left="1701" w:header="708" w:footer="708" w:gutter="0"/>
          <w:cols w:space="708"/>
          <w:docGrid w:linePitch="360"/>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92"/>
        <w:gridCol w:w="664"/>
        <w:gridCol w:w="664"/>
        <w:gridCol w:w="664"/>
        <w:gridCol w:w="664"/>
        <w:gridCol w:w="664"/>
        <w:gridCol w:w="664"/>
        <w:gridCol w:w="664"/>
        <w:gridCol w:w="664"/>
        <w:gridCol w:w="664"/>
        <w:gridCol w:w="664"/>
        <w:gridCol w:w="664"/>
        <w:gridCol w:w="664"/>
        <w:gridCol w:w="664"/>
        <w:gridCol w:w="664"/>
        <w:gridCol w:w="664"/>
        <w:gridCol w:w="664"/>
      </w:tblGrid>
      <w:tr w:rsidR="00EB2E15">
        <w:tc>
          <w:tcPr>
            <w:tcW w:w="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P</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0,75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0,76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0,77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0,78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0,79</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0,82</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0,89</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0,9</w:t>
            </w:r>
          </w:p>
        </w:tc>
      </w:tr>
      <w:tr w:rsidR="00EB2E15">
        <w:tc>
          <w:tcPr>
            <w:tcW w:w="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t</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1,16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1,18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1,31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1,34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1,37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1,41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1,44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1,48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1,53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1,56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1,61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1,64</w:t>
            </w:r>
          </w:p>
        </w:tc>
      </w:tr>
    </w:tbl>
    <w:p w:rsidR="00EB2E15" w:rsidRDefault="00EB2E15">
      <w:pPr>
        <w:widowControl w:val="0"/>
        <w:autoSpaceDE w:val="0"/>
        <w:autoSpaceDN w:val="0"/>
        <w:adjustRightInd w:val="0"/>
        <w:spacing w:after="0" w:line="240" w:lineRule="auto"/>
        <w:ind w:firstLine="540"/>
        <w:jc w:val="both"/>
        <w:rPr>
          <w:rFonts w:ascii="Calibri" w:hAnsi="Calibri" w:cs="Calibri"/>
        </w:rPr>
        <w:sectPr w:rsidR="00EB2E15">
          <w:pgSz w:w="16838" w:h="11905" w:orient="landscape"/>
          <w:pgMar w:top="1701" w:right="1134" w:bottom="850" w:left="1134"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Значение заданной вероятности P принимается уполномоченным органом в соответствии с </w:t>
      </w:r>
      <w:hyperlink w:anchor="Par276" w:history="1">
        <w:r>
          <w:rPr>
            <w:rFonts w:ascii="Calibri" w:hAnsi="Calibri" w:cs="Calibri"/>
            <w:color w:val="0000FF"/>
          </w:rPr>
          <w:t>таблицей 1</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17" w:name="Par314"/>
      <w:bookmarkEnd w:id="17"/>
      <w:r>
        <w:rPr>
          <w:rFonts w:ascii="Calibri" w:hAnsi="Calibri" w:cs="Calibri"/>
        </w:rPr>
        <w:t>2. Объем выборки определяется на основе предварительной выборки в 2 этапа: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29" type="#_x0000_t75" style="width:92.25pt;height:52.5pt">
            <v:imagedata r:id="rId55"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13.5pt;height:19.5pt">
            <v:imagedata r:id="rId56" o:title=""/>
          </v:shape>
        </w:pict>
      </w:r>
      <w:r>
        <w:rPr>
          <w:rFonts w:ascii="Calibri" w:hAnsi="Calibri" w:cs="Calibri"/>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1" type="#_x0000_t75" style="width:11.25pt;height:21.75pt">
            <v:imagedata r:id="rId57" o:title=""/>
          </v:shape>
        </w:pict>
      </w:r>
      <w:r>
        <w:rPr>
          <w:rFonts w:ascii="Calibri" w:hAnsi="Calibri" w:cs="Calibri"/>
        </w:rPr>
        <w:t xml:space="preserve"> - среднее арифметическое предварительной выборки;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среднее арифметическое предварительной выборки рассчитывается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2" type="#_x0000_t75" style="width:57pt;height:54.75pt">
            <v:imagedata r:id="rId58"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3" type="#_x0000_t75" style="width:13.5pt;height:19.5pt">
            <v:imagedata r:id="rId56" o:title=""/>
          </v:shape>
        </w:pict>
      </w:r>
      <w:r>
        <w:rPr>
          <w:rFonts w:ascii="Calibri" w:hAnsi="Calibri" w:cs="Calibri"/>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втором этапе определяется дисперсия генеральной совокупности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4)</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54"/>
        </w:rPr>
        <w:pict>
          <v:shape id="_x0000_i1034" type="#_x0000_t75" style="width:64.5pt;height:52.5pt">
            <v:imagedata r:id="rId59"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15.75pt;height:21.75pt">
            <v:imagedata r:id="rId60" o:title=""/>
          </v:shape>
        </w:pict>
      </w:r>
      <w:r>
        <w:rPr>
          <w:rFonts w:ascii="Calibri" w:hAnsi="Calibri" w:cs="Calibri"/>
        </w:rPr>
        <w:t xml:space="preserve"> - дисперсия выборочной совокупности;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отоплению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5)</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18" w:name="Par352"/>
      <w:bookmarkEnd w:id="18"/>
      <w:r>
        <w:rPr>
          <w:rFonts w:ascii="Calibri" w:hAnsi="Calibri" w:cs="Calibri"/>
          <w:position w:val="-30"/>
        </w:rPr>
        <w:pict>
          <v:shape id="_x0000_i1036" type="#_x0000_t75" style="width:83.25pt;height:38.25pt">
            <v:imagedata r:id="rId61"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17.25pt;height:19.5pt">
            <v:imagedata r:id="rId62" o:title=""/>
          </v:shape>
        </w:pict>
      </w:r>
      <w:r>
        <w:rPr>
          <w:rFonts w:ascii="Calibri" w:hAnsi="Calibri" w:cs="Calibri"/>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8" type="#_x0000_t75" style="width:18.75pt;height:17.25pt">
            <v:imagedata r:id="rId63" o:title=""/>
          </v:shape>
        </w:pict>
      </w:r>
      <w:r>
        <w:rPr>
          <w:rFonts w:ascii="Calibri" w:hAnsi="Calibri" w:cs="Calibri"/>
        </w:rPr>
        <w:t xml:space="preserve"> - общая площадь всех жилых и нежилых помещений в многоквартирных домах или общая площадь жилых домов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18.75pt;height:19.5pt">
            <v:imagedata r:id="rId64" o:title=""/>
          </v:shape>
        </w:pict>
      </w:r>
      <w:r>
        <w:rPr>
          <w:rFonts w:ascii="Calibri" w:hAnsi="Calibri" w:cs="Calibri"/>
        </w:rP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При наличии технической </w:t>
      </w:r>
      <w:hyperlink r:id="rId66" w:history="1">
        <w:r>
          <w:rPr>
            <w:rFonts w:ascii="Calibri" w:hAnsi="Calibri" w:cs="Calibri"/>
            <w:color w:val="0000FF"/>
          </w:rPr>
          <w:t>возможности</w:t>
        </w:r>
      </w:hyperlink>
      <w:r>
        <w:rPr>
          <w:rFonts w:ascii="Calibri" w:hAnsi="Calibri" w:cs="Calibri"/>
        </w:rPr>
        <w:t xml:space="preserve"> установки коллективных (общедомовых) приборов учета норматив потребления коммунальной услуги по отоплению в жилых помещениях определяется по </w:t>
      </w:r>
      <w:hyperlink w:anchor="Par352" w:history="1">
        <w:r>
          <w:rPr>
            <w:rFonts w:ascii="Calibri" w:hAnsi="Calibri" w:cs="Calibri"/>
            <w:color w:val="0000FF"/>
          </w:rPr>
          <w:t>формуле 5</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отоплению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68"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коммунальной услуги по холодному водоснабжению и норматива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коммунальной услуги по горячему водоснабжению</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6)</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19" w:name="Par381"/>
      <w:bookmarkEnd w:id="19"/>
      <w:r>
        <w:rPr>
          <w:rFonts w:ascii="Calibri" w:hAnsi="Calibri" w:cs="Calibri"/>
          <w:position w:val="-16"/>
        </w:rPr>
        <w:pict>
          <v:shape id="_x0000_i1040" type="#_x0000_t75" style="width:139.5pt;height:24pt">
            <v:imagedata r:id="rId69"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1" type="#_x0000_t75" style="width:22.5pt;height:22.5pt">
            <v:imagedata r:id="rId70" o:title=""/>
          </v:shape>
        </w:pict>
      </w:r>
      <w:r>
        <w:rPr>
          <w:rFonts w:ascii="Calibri" w:hAnsi="Calibri" w:cs="Calibri"/>
        </w:rPr>
        <w:t xml:space="preserve"> - средний фактический расход холодной (горячей) воды (куб. м в месяц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26.25pt;height:21.75pt">
            <v:imagedata r:id="rId71" o:title=""/>
          </v:shape>
        </w:pict>
      </w:r>
      <w:r>
        <w:rPr>
          <w:rFonts w:ascii="Calibri" w:hAnsi="Calibri" w:cs="Calibri"/>
        </w:rPr>
        <w:t xml:space="preserve"> - норматив потребления коммунальной услуги по холодному водоснабжению (норматив потребления коммунальной услуги по горячему водоснабжению) на общедомовые нужды многоквартирного дома (куб. м в месяц на 1 кв. м общей площади помещений, входящих в состав общего имущества в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3" type="#_x0000_t75" style="width:18.75pt;height:17.25pt">
            <v:imagedata r:id="rId72" o:title=""/>
          </v:shape>
        </w:pict>
      </w:r>
      <w:r>
        <w:rPr>
          <w:rFonts w:ascii="Calibri" w:hAnsi="Calibri" w:cs="Calibri"/>
        </w:rPr>
        <w:t xml:space="preserve"> - общая площадь помещений, входящих в состав общего имущества в многоквартирном доме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численность проживающих жителей в многоквартирных домах, в отношении которых определяется норматив.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При наличии технической </w:t>
      </w:r>
      <w:hyperlink r:id="rId73" w:history="1">
        <w:r>
          <w:rPr>
            <w:rFonts w:ascii="Calibri" w:hAnsi="Calibri" w:cs="Calibri"/>
            <w:color w:val="0000FF"/>
          </w:rPr>
          <w:t>возможности</w:t>
        </w:r>
      </w:hyperlink>
      <w:r>
        <w:rPr>
          <w:rFonts w:ascii="Calibri" w:hAnsi="Calibri" w:cs="Calibri"/>
        </w:rP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определяется по </w:t>
      </w:r>
      <w:hyperlink w:anchor="Par381" w:history="1">
        <w:r>
          <w:rPr>
            <w:rFonts w:ascii="Calibri" w:hAnsi="Calibri" w:cs="Calibri"/>
            <w:color w:val="0000FF"/>
          </w:rPr>
          <w:t>формуле 6</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7)</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0" w:name="Par399"/>
      <w:bookmarkEnd w:id="20"/>
      <w:r>
        <w:rPr>
          <w:rFonts w:ascii="Calibri" w:hAnsi="Calibri" w:cs="Calibri"/>
          <w:position w:val="-60"/>
        </w:rPr>
        <w:pict>
          <v:shape id="_x0000_i1044" type="#_x0000_t75" style="width:78pt;height:73.5pt">
            <v:imagedata r:id="rId75"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количество многоквартирных домов или жилых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5" type="#_x0000_t75" style="width:17.25pt;height:19.5pt">
            <v:imagedata r:id="rId76" o:title=""/>
          </v:shape>
        </w:pict>
      </w:r>
      <w:r>
        <w:rPr>
          <w:rFonts w:ascii="Calibri" w:hAnsi="Calibri" w:cs="Calibri"/>
        </w:rP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6" type="#_x0000_t75" style="width:15pt;height:19.5pt">
            <v:imagedata r:id="rId77" o:title=""/>
          </v:shape>
        </w:pict>
      </w:r>
      <w:r>
        <w:rPr>
          <w:rFonts w:ascii="Calibri" w:hAnsi="Calibri" w:cs="Calibri"/>
        </w:rPr>
        <w:t xml:space="preserve"> - численность проживающих жителей в i-м многоквартирном доме или жилом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коммунальной услуги по холодному водоснабжению и норматива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коммунальной услуги по горячему</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водоснабжению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Норматив потребления коммунальной услуги по холодному (горячему) водоснабжению на </w:t>
      </w:r>
      <w:r>
        <w:rPr>
          <w:rFonts w:ascii="Calibri" w:hAnsi="Calibri" w:cs="Calibri"/>
        </w:rPr>
        <w:lastRenderedPageBreak/>
        <w:t>общедомовые нужды при наличии данных по коллективным (общедомовым) приборам учета (куб. метр в месяц на 1 кв. м общей площади помещений, входящих в состав общего имущества в многоквартирном доме)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8)</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1" w:name="Par415"/>
      <w:bookmarkEnd w:id="21"/>
      <w:r>
        <w:rPr>
          <w:rFonts w:ascii="Calibri" w:hAnsi="Calibri" w:cs="Calibri"/>
          <w:position w:val="-24"/>
        </w:rPr>
        <w:pict>
          <v:shape id="_x0000_i1047" type="#_x0000_t75" style="width:257.25pt;height:54.75pt">
            <v:imagedata r:id="rId78"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8" type="#_x0000_t75" style="width:22.5pt;height:22.5pt">
            <v:imagedata r:id="rId79" o:title=""/>
          </v:shape>
        </w:pict>
      </w:r>
      <w:r>
        <w:rPr>
          <w:rFonts w:ascii="Calibri" w:hAnsi="Calibri" w:cs="Calibri"/>
        </w:rPr>
        <w:t xml:space="preserve"> - средний фактический расход холодной (горячей) воды на вводе в многоквартирный дом (куб. м в месяц на 1 человека), определяемый в соответствии с </w:t>
      </w:r>
      <w:hyperlink w:anchor="Par399" w:history="1">
        <w:r>
          <w:rPr>
            <w:rFonts w:ascii="Calibri" w:hAnsi="Calibri" w:cs="Calibri"/>
            <w:color w:val="0000FF"/>
          </w:rPr>
          <w:t>формулой 7</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 - количество этажей в многоквартирных домах, в отношении которых определяется норматив;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8"/>
        </w:rPr>
        <w:pict>
          <v:shape id="_x0000_i1049" type="#_x0000_t75" style="width:96pt;height:36.75pt">
            <v:imagedata r:id="rId80" o:title=""/>
          </v:shape>
        </w:pict>
      </w:r>
      <w:r>
        <w:rPr>
          <w:rFonts w:ascii="Calibri" w:hAnsi="Calibri" w:cs="Calibri"/>
        </w:rPr>
        <w:t xml:space="preserve"> - доля нормативных технологических потерь холодной (горячей) воды во внутридомовых инженерных системах в величине среднего фактического расхода холодной (горячей) воды на вводе в многоквартирный дом;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0,0903 - расход холодной (горячей) воды на общедомовые нужды (куб. м в месяц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численность проживающих жителей в многоквартирных домах, в отношении которых определяется норматив;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50" type="#_x0000_t75" style="width:18.75pt;height:17.25pt">
            <v:imagedata r:id="rId81" o:title=""/>
          </v:shape>
        </w:pict>
      </w:r>
      <w:r>
        <w:rPr>
          <w:rFonts w:ascii="Calibri" w:hAnsi="Calibri" w:cs="Calibri"/>
        </w:rPr>
        <w:t xml:space="preserve"> - общая площадь помещений, входящих в состав общего имущества в многоквартирных домах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наличии технической </w:t>
      </w:r>
      <w:hyperlink r:id="rId82" w:history="1">
        <w:r>
          <w:rPr>
            <w:rFonts w:ascii="Calibri" w:hAnsi="Calibri" w:cs="Calibri"/>
            <w:color w:val="0000FF"/>
          </w:rPr>
          <w:t>возможности</w:t>
        </w:r>
      </w:hyperlink>
      <w:r>
        <w:rPr>
          <w:rFonts w:ascii="Calibri" w:hAnsi="Calibri" w:cs="Calibri"/>
        </w:rP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(горячему) водоснабжению на общедомовые нужды определяется по </w:t>
      </w:r>
      <w:hyperlink w:anchor="Par415" w:history="1">
        <w:r>
          <w:rPr>
            <w:rFonts w:ascii="Calibri" w:hAnsi="Calibri" w:cs="Calibri"/>
            <w:color w:val="0000FF"/>
          </w:rPr>
          <w:t>формуле 8</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8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электроснабжению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9)</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2" w:name="Par439"/>
      <w:bookmarkEnd w:id="22"/>
      <w:r>
        <w:rPr>
          <w:rFonts w:ascii="Calibri" w:hAnsi="Calibri" w:cs="Calibri"/>
          <w:position w:val="-34"/>
        </w:rPr>
        <w:pict>
          <v:shape id="_x0000_i1051" type="#_x0000_t75" style="width:143.25pt;height:57.75pt">
            <v:imagedata r:id="rId84"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52" type="#_x0000_t75" style="width:18pt;height:19.5pt">
            <v:imagedata r:id="rId85" o:title=""/>
          </v:shape>
        </w:pict>
      </w:r>
      <w:r>
        <w:rPr>
          <w:rFonts w:ascii="Calibri" w:hAnsi="Calibri" w:cs="Calibri"/>
        </w:rP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численность жителей, проживающих в многоквартирных домах или жилых домах, оборудованных индивидуальными приборами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количество многоквартирных домов или жилых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ar454" w:history="1">
        <w:r>
          <w:rPr>
            <w:rFonts w:ascii="Calibri" w:hAnsi="Calibri" w:cs="Calibri"/>
            <w:color w:val="0000FF"/>
          </w:rPr>
          <w:t>таблицей 2</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ar511" w:history="1">
        <w:r>
          <w:rPr>
            <w:rFonts w:ascii="Calibri" w:hAnsi="Calibri" w:cs="Calibri"/>
            <w:color w:val="0000FF"/>
          </w:rPr>
          <w:t>таблицей 3</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 индекс, отражающий количество комнат в квартире (жилом доме) (i = 1, 2, 3, 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 - индекс, отражающий количество человек, проживающих в квартире (жилом доме) (j = 1, 2, 3, 4, 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количество месяцев, используемых для снятия показаний приборов учета (июнь и ноябрь).</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2</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3" w:name="Par454"/>
      <w:bookmarkEnd w:id="23"/>
      <w:r>
        <w:rPr>
          <w:rFonts w:ascii="Calibri" w:hAnsi="Calibri" w:cs="Calibri"/>
        </w:rPr>
        <w:t>Поправочный коэффициент K1, зависящий от количества комнат</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1 квартире (жилом доме)</w:t>
      </w:r>
    </w:p>
    <w:p w:rsidR="00EB2E15" w:rsidRDefault="00EB2E15">
      <w:pPr>
        <w:widowControl w:val="0"/>
        <w:autoSpaceDE w:val="0"/>
        <w:autoSpaceDN w:val="0"/>
        <w:adjustRightInd w:val="0"/>
        <w:spacing w:after="0" w:line="240" w:lineRule="auto"/>
        <w:jc w:val="right"/>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2201"/>
        <w:gridCol w:w="3474"/>
        <w:gridCol w:w="3301"/>
      </w:tblGrid>
      <w:tr w:rsidR="00EB2E15">
        <w:tc>
          <w:tcPr>
            <w:tcW w:w="2201"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Показатель среднего количества комнат в 1 квартире (жилом доме)</w:t>
            </w:r>
          </w:p>
        </w:tc>
        <w:tc>
          <w:tcPr>
            <w:tcW w:w="3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K1 для многоквартирных домов или жилых домов, оборудованных газовыми плитами</w:t>
            </w:r>
          </w:p>
        </w:tc>
        <w:tc>
          <w:tcPr>
            <w:tcW w:w="3301"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K1 для многоквартирных домов или жилых домов, оборудованных электроплитами</w:t>
            </w:r>
          </w:p>
        </w:tc>
      </w:tr>
      <w:tr w:rsidR="00EB2E15">
        <w:tc>
          <w:tcPr>
            <w:tcW w:w="2201"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74"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01"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1,29</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1,18</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1,33</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1,43</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1,29</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1,31</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3,6</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1,54</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r>
      <w:tr w:rsidR="00EB2E15">
        <w:tc>
          <w:tcPr>
            <w:tcW w:w="22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347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330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B2E15">
        <w:tc>
          <w:tcPr>
            <w:tcW w:w="2201"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347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3301"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bl>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3</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4" w:name="Par511"/>
      <w:bookmarkEnd w:id="24"/>
      <w:r>
        <w:rPr>
          <w:rFonts w:ascii="Calibri" w:hAnsi="Calibri" w:cs="Calibri"/>
        </w:rPr>
        <w:t>Поправочный коэффициент K2, зависящий от количества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человек, проживающих в 1 квартире (жилом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604"/>
        <w:gridCol w:w="4372"/>
      </w:tblGrid>
      <w:tr w:rsidR="00EB2E15">
        <w:tc>
          <w:tcPr>
            <w:tcW w:w="4604"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Показатель среднего количества человек, проживающих в 1 квартире (жилом доме)</w:t>
            </w:r>
          </w:p>
        </w:tc>
        <w:tc>
          <w:tcPr>
            <w:tcW w:w="4372"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K2</w:t>
            </w:r>
          </w:p>
        </w:tc>
      </w:tr>
      <w:tr w:rsidR="00EB2E15">
        <w:tc>
          <w:tcPr>
            <w:tcW w:w="4604"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372"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0,88</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0,79</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0,72</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0,67</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0,62</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0,58</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0,52</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0,48</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0,45</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0,44</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0,42</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0,41</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0,39</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0,38</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0,37</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0,36</w:t>
            </w:r>
          </w:p>
        </w:tc>
      </w:tr>
      <w:tr w:rsidR="00EB2E15">
        <w:tc>
          <w:tcPr>
            <w:tcW w:w="460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437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0,35</w:t>
            </w:r>
          </w:p>
        </w:tc>
      </w:tr>
      <w:tr w:rsidR="00EB2E15">
        <w:tc>
          <w:tcPr>
            <w:tcW w:w="460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c>
          <w:tcPr>
            <w:tcW w:w="4372"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0,34</w:t>
            </w:r>
          </w:p>
        </w:tc>
      </w:tr>
    </w:tbl>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При наличии технической </w:t>
      </w:r>
      <w:hyperlink r:id="rId86" w:history="1">
        <w:r>
          <w:rPr>
            <w:rFonts w:ascii="Calibri" w:hAnsi="Calibri" w:cs="Calibri"/>
            <w:color w:val="0000FF"/>
          </w:rPr>
          <w:t>возможности</w:t>
        </w:r>
      </w:hyperlink>
      <w:r>
        <w:rPr>
          <w:rFonts w:ascii="Calibri" w:hAnsi="Calibri" w:cs="Calibri"/>
        </w:rPr>
        <w:t xml:space="preserve"> установки коллективных (общедомовых), индивидуальных или общих (квартирных) приборов учета норматив потребления коммунальной </w:t>
      </w:r>
      <w:r>
        <w:rPr>
          <w:rFonts w:ascii="Calibri" w:hAnsi="Calibri" w:cs="Calibri"/>
        </w:rPr>
        <w:lastRenderedPageBreak/>
        <w:t xml:space="preserve">услуги по электроснабжению в жилых помещениях определяется по </w:t>
      </w:r>
      <w:hyperlink w:anchor="Par439" w:history="1">
        <w:r>
          <w:rPr>
            <w:rFonts w:ascii="Calibri" w:hAnsi="Calibri" w:cs="Calibri"/>
            <w:color w:val="0000FF"/>
          </w:rPr>
          <w:t>формуле 9</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электроснабжению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Норматив потребления коммунальной услуги по электроснабжению на общедомовые нужды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10)</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5" w:name="Par574"/>
      <w:bookmarkEnd w:id="25"/>
      <w:r>
        <w:rPr>
          <w:rFonts w:ascii="Calibri" w:hAnsi="Calibri" w:cs="Calibri"/>
          <w:position w:val="-24"/>
        </w:rPr>
        <w:pict>
          <v:shape id="_x0000_i1053" type="#_x0000_t75" style="width:140.25pt;height:54.75pt">
            <v:imagedata r:id="rId88"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4" type="#_x0000_t75" style="width:18.75pt;height:19.5pt">
            <v:imagedata r:id="rId89" o:title=""/>
          </v:shape>
        </w:pict>
      </w:r>
      <w:r>
        <w:rPr>
          <w:rFonts w:ascii="Calibri" w:hAnsi="Calibri" w:cs="Calibri"/>
        </w:rPr>
        <w:t xml:space="preserve"> - суммарный расход электрической энергии по показаниям коллективного (общедомового) прибора учета (кВт·ч) за июнь и ноябрь в i-м многоквартирном доме за вычетом суммарного расхода электрической энергии в нежилых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5" type="#_x0000_t75" style="width:18.75pt;height:19.5pt">
            <v:imagedata r:id="rId90" o:title=""/>
          </v:shape>
        </w:pict>
      </w:r>
      <w:r>
        <w:rPr>
          <w:rFonts w:ascii="Calibri" w:hAnsi="Calibri" w:cs="Calibri"/>
        </w:rPr>
        <w:t xml:space="preserve"> - расход электрической энергии по показаниям индивидуального прибора учета за июнь и ноябрь в l-м жилом помещении;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количество жилых помещений в i-м многоквартирном доме;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многоквартирных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56" type="#_x0000_t75" style="width:18.75pt;height:17.25pt">
            <v:imagedata r:id="rId91" o:title=""/>
          </v:shape>
        </w:pict>
      </w:r>
      <w:r>
        <w:rPr>
          <w:rFonts w:ascii="Calibri" w:hAnsi="Calibri" w:cs="Calibri"/>
        </w:rPr>
        <w:t xml:space="preserve"> - общая площадь помещений, входящих в состав общего имущества в многоквартирных домах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количество месяцев, используемых для снятия показаний приборов учета (июнь и ноябрь).</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 наличии технической </w:t>
      </w:r>
      <w:hyperlink r:id="rId92" w:history="1">
        <w:r>
          <w:rPr>
            <w:rFonts w:ascii="Calibri" w:hAnsi="Calibri" w:cs="Calibri"/>
            <w:color w:val="0000FF"/>
          </w:rPr>
          <w:t>возможности</w:t>
        </w:r>
      </w:hyperlink>
      <w:r>
        <w:rPr>
          <w:rFonts w:ascii="Calibri" w:hAnsi="Calibri" w:cs="Calibri"/>
        </w:rPr>
        <w:t xml:space="preserve">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на общедомовые нужды определяется по </w:t>
      </w:r>
      <w:hyperlink w:anchor="Par574" w:history="1">
        <w:r>
          <w:rPr>
            <w:rFonts w:ascii="Calibri" w:hAnsi="Calibri" w:cs="Calibri"/>
            <w:color w:val="0000FF"/>
          </w:rPr>
          <w:t>формуле 10</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9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определения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газоснабжению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w:t>
      </w:r>
      <w:r>
        <w:rPr>
          <w:rFonts w:ascii="Calibri" w:hAnsi="Calibri" w:cs="Calibri"/>
        </w:rPr>
        <w:lastRenderedPageBreak/>
        <w:t>общей площади жилых помещений - при использовании природного газа для отопления жилых помещений)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11)</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57" type="#_x0000_t75" style="width:64.5pt;height:36.75pt">
            <v:imagedata r:id="rId94"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58" type="#_x0000_t75" style="width:18.75pt;height:19.5pt">
            <v:imagedata r:id="rId95" o:title=""/>
          </v:shape>
        </w:pict>
      </w:r>
      <w:r>
        <w:rPr>
          <w:rFonts w:ascii="Calibri" w:hAnsi="Calibri" w:cs="Calibri"/>
        </w:rP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12)</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59" type="#_x0000_t75" style="width:64.5pt;height:36.75pt">
            <v:imagedata r:id="rId96"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60" type="#_x0000_t75" style="width:19.5pt;height:17.25pt">
            <v:imagedata r:id="rId97" o:title=""/>
          </v:shape>
        </w:pict>
      </w:r>
      <w:r>
        <w:rPr>
          <w:rFonts w:ascii="Calibri" w:hAnsi="Calibri" w:cs="Calibri"/>
        </w:rP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ar632" w:history="1">
        <w:r>
          <w:rPr>
            <w:rFonts w:ascii="Calibri" w:hAnsi="Calibri" w:cs="Calibri"/>
            <w:color w:val="0000FF"/>
          </w:rPr>
          <w:t>формуле 14</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13)</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6" w:name="Par618"/>
      <w:bookmarkEnd w:id="26"/>
      <w:r>
        <w:rPr>
          <w:rFonts w:ascii="Calibri" w:hAnsi="Calibri" w:cs="Calibri"/>
          <w:position w:val="-30"/>
        </w:rPr>
        <w:pict>
          <v:shape id="_x0000_i1061" type="#_x0000_t75" style="width:2in;height:38.25pt">
            <v:imagedata r:id="rId98"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62" type="#_x0000_t75" style="width:18.75pt;height:19.5pt">
            <v:imagedata r:id="rId99" o:title=""/>
          </v:shape>
        </w:pict>
      </w:r>
      <w:r>
        <w:rPr>
          <w:rFonts w:ascii="Calibri" w:hAnsi="Calibri" w:cs="Calibri"/>
        </w:rP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3" type="#_x0000_t75" style="width:17.25pt;height:19.5pt">
            <v:imagedata r:id="rId100" o:title=""/>
          </v:shape>
        </w:pict>
      </w:r>
      <w:r>
        <w:rPr>
          <w:rFonts w:ascii="Calibri" w:hAnsi="Calibri" w:cs="Calibri"/>
        </w:rPr>
        <w:t xml:space="preserve"> - действительное давление газа в рабочей зоне прибора учета (мм рт. ст.);</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4" type="#_x0000_t75" style="width:15pt;height:19.5pt">
            <v:imagedata r:id="rId101" o:title=""/>
          </v:shape>
        </w:pict>
      </w:r>
      <w:r>
        <w:rPr>
          <w:rFonts w:ascii="Calibri" w:hAnsi="Calibri" w:cs="Calibri"/>
        </w:rPr>
        <w:t xml:space="preserve"> - барометрическое давление атмосферы (мм рт. ст.);</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 температура газа при стандартных условиях (К);</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 абсолютная температура газа (К);</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760 - давление атмосферы при стандартных условиях (мм рт. ст.);</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5" type="#_x0000_t75" style="width:17.25pt;height:19.5pt">
            <v:imagedata r:id="rId102" o:title=""/>
          </v:shape>
        </w:pict>
      </w:r>
      <w:r>
        <w:rPr>
          <w:rFonts w:ascii="Calibri" w:hAnsi="Calibri" w:cs="Calibri"/>
        </w:rPr>
        <w:t xml:space="preserve"> - действительная температура в рабочей зоне прибора учета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Pr>
          <w:rFonts w:ascii="Calibri" w:hAnsi="Calibri" w:cs="Calibri"/>
          <w:position w:val="-10"/>
        </w:rPr>
        <w:pict>
          <v:shape id="_x0000_i1066" type="#_x0000_t75" style="width:18.75pt;height:19.5pt">
            <v:imagedata r:id="rId99" o:title=""/>
          </v:shape>
        </w:pict>
      </w:r>
      <w:r>
        <w:rPr>
          <w:rFonts w:ascii="Calibri" w:hAnsi="Calibri" w:cs="Calibri"/>
        </w:rPr>
        <w:t>), приводят к стандартным условиям (</w:t>
      </w:r>
      <w:r>
        <w:rPr>
          <w:rFonts w:ascii="Calibri" w:hAnsi="Calibri" w:cs="Calibri"/>
          <w:position w:val="-10"/>
        </w:rPr>
        <w:pict>
          <v:shape id="_x0000_i1067" type="#_x0000_t75" style="width:18.75pt;height:19.5pt">
            <v:imagedata r:id="rId103" o:title=""/>
          </v:shape>
        </w:pict>
      </w:r>
      <w:r>
        <w:rPr>
          <w:rFonts w:ascii="Calibri" w:hAnsi="Calibri" w:cs="Calibri"/>
        </w:rPr>
        <w:t xml:space="preserve">) по </w:t>
      </w:r>
      <w:hyperlink w:anchor="Par618" w:history="1">
        <w:r>
          <w:rPr>
            <w:rFonts w:ascii="Calibri" w:hAnsi="Calibri" w:cs="Calibri"/>
            <w:color w:val="0000FF"/>
          </w:rPr>
          <w:t>формуле 13</w:t>
        </w:r>
      </w:hyperlink>
      <w:r>
        <w:rPr>
          <w:rFonts w:ascii="Calibri" w:hAnsi="Calibri" w:cs="Calibri"/>
        </w:rPr>
        <w:t xml:space="preserve"> и пересчитывают в массовый расход газа (кг)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7" w:name="Par632"/>
      <w:bookmarkEnd w:id="27"/>
      <w:r>
        <w:rPr>
          <w:rFonts w:ascii="Calibri" w:hAnsi="Calibri" w:cs="Calibri"/>
          <w:position w:val="-12"/>
        </w:rPr>
        <w:pict>
          <v:shape id="_x0000_i1068" type="#_x0000_t75" style="width:75.75pt;height:21.75pt">
            <v:imagedata r:id="rId104"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69" type="#_x0000_t75" style="width:18.75pt;height:19.5pt">
            <v:imagedata r:id="rId105" o:title=""/>
          </v:shape>
        </w:pict>
      </w:r>
      <w:r>
        <w:rPr>
          <w:rFonts w:ascii="Calibri" w:hAnsi="Calibri" w:cs="Calibri"/>
        </w:rPr>
        <w:t xml:space="preserve"> - расход газа, приведенный к стандартным условиям (куб.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0" type="#_x0000_t75" style="width:21.75pt;height:19.5pt">
            <v:imagedata r:id="rId106" o:title=""/>
          </v:shape>
        </w:pict>
      </w:r>
      <w:r>
        <w:rPr>
          <w:rFonts w:ascii="Calibri" w:hAnsi="Calibri" w:cs="Calibri"/>
        </w:rPr>
        <w:t xml:space="preserve"> - плотность сжиженного углеводородного газа при стандартных условиях (кг/куб.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Плотность сжиженного углеводородного газа при стандартных условиях (кг/куб. м)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15)</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71" type="#_x0000_t75" style="width:139.5pt;height:22.5pt">
            <v:imagedata r:id="rId107"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2" type="#_x0000_t75" style="width:22.5pt;height:19.5pt">
            <v:imagedata r:id="rId108" o:title=""/>
          </v:shape>
        </w:pict>
      </w:r>
      <w:r>
        <w:rPr>
          <w:rFonts w:ascii="Calibri" w:hAnsi="Calibri" w:cs="Calibri"/>
        </w:rPr>
        <w:t xml:space="preserve"> - плотность i-го компонента сжиженного углеводородного газа при стандартных условиях (кг/куб.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3" type="#_x0000_t75" style="width:17.25pt;height:19.5pt">
            <v:imagedata r:id="rId109" o:title=""/>
          </v:shape>
        </w:pict>
      </w:r>
      <w:r>
        <w:rPr>
          <w:rFonts w:ascii="Calibri" w:hAnsi="Calibri" w:cs="Calibri"/>
        </w:rPr>
        <w:t xml:space="preserve"> - объемное содержание i-го компонента сжиженного углеводородного газа (% об.).</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Объемное содержание i-го компонента сжиженного углеводородного газа (% об.)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32"/>
        </w:rPr>
        <w:pict>
          <v:shape id="_x0000_i1074" type="#_x0000_t75" style="width:105.75pt;height:38.25pt">
            <v:imagedata r:id="rId110"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5" type="#_x0000_t75" style="width:17.25pt;height:19.5pt">
            <v:imagedata r:id="rId111" o:title=""/>
          </v:shape>
        </w:pict>
      </w:r>
      <w:r>
        <w:rPr>
          <w:rFonts w:ascii="Calibri" w:hAnsi="Calibri" w:cs="Calibri"/>
        </w:rPr>
        <w:t xml:space="preserve"> - коэффициент сжимаемости i-го компонента сжиженного углеводородного газа при стандартных условиях;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6" type="#_x0000_t75" style="width:19.5pt;height:19.5pt">
            <v:imagedata r:id="rId112" o:title=""/>
          </v:shape>
        </w:pict>
      </w:r>
      <w:r>
        <w:rPr>
          <w:rFonts w:ascii="Calibri" w:hAnsi="Calibri" w:cs="Calibri"/>
        </w:rPr>
        <w:t xml:space="preserve"> - мольное содержание i-го компонента сжиженного углеводородного газа (% мол.).</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Мольное содержание i-го компонента сжиженного углеводородного газа (% мол.)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17)</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32"/>
        </w:rPr>
        <w:pict>
          <v:shape id="_x0000_i1077" type="#_x0000_t75" style="width:113.25pt;height:38.25pt">
            <v:imagedata r:id="rId113"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8" type="#_x0000_t75" style="width:18.75pt;height:19.5pt">
            <v:imagedata r:id="rId114" o:title=""/>
          </v:shape>
        </w:pict>
      </w:r>
      <w:r>
        <w:rPr>
          <w:rFonts w:ascii="Calibri" w:hAnsi="Calibri" w:cs="Calibri"/>
        </w:rPr>
        <w:t xml:space="preserve"> - массовое содержание i-го компонента сжиженного углеводородного газа (% мас.);</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9" type="#_x0000_t75" style="width:18.75pt;height:19.5pt">
            <v:imagedata r:id="rId115" o:title=""/>
          </v:shape>
        </w:pict>
      </w:r>
      <w:r>
        <w:rPr>
          <w:rFonts w:ascii="Calibri" w:hAnsi="Calibri" w:cs="Calibri"/>
        </w:rPr>
        <w:t xml:space="preserve"> - молекулярная масса i-го компонента сжиженного углеводородного газа.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Значения </w:t>
      </w:r>
      <w:r>
        <w:rPr>
          <w:rFonts w:ascii="Calibri" w:hAnsi="Calibri" w:cs="Calibri"/>
          <w:position w:val="-12"/>
        </w:rPr>
        <w:pict>
          <v:shape id="_x0000_i1080" type="#_x0000_t75" style="width:22.5pt;height:19.5pt">
            <v:imagedata r:id="rId108" o:title=""/>
          </v:shape>
        </w:pict>
      </w:r>
      <w:r>
        <w:rPr>
          <w:rFonts w:ascii="Calibri" w:hAnsi="Calibri" w:cs="Calibri"/>
        </w:rPr>
        <w:t xml:space="preserve">, </w:t>
      </w:r>
      <w:r>
        <w:rPr>
          <w:rFonts w:ascii="Calibri" w:hAnsi="Calibri" w:cs="Calibri"/>
          <w:position w:val="-12"/>
        </w:rPr>
        <w:pict>
          <v:shape id="_x0000_i1081" type="#_x0000_t75" style="width:17.25pt;height:19.5pt">
            <v:imagedata r:id="rId111" o:title=""/>
          </v:shape>
        </w:pict>
      </w:r>
      <w:r>
        <w:rPr>
          <w:rFonts w:ascii="Calibri" w:hAnsi="Calibri" w:cs="Calibri"/>
        </w:rPr>
        <w:t xml:space="preserve">, </w:t>
      </w:r>
      <w:r>
        <w:rPr>
          <w:rFonts w:ascii="Calibri" w:hAnsi="Calibri" w:cs="Calibri"/>
          <w:position w:val="-12"/>
        </w:rPr>
        <w:pict>
          <v:shape id="_x0000_i1082" type="#_x0000_t75" style="width:18.75pt;height:19.5pt">
            <v:imagedata r:id="rId115" o:title=""/>
          </v:shape>
        </w:pict>
      </w:r>
      <w:r>
        <w:rPr>
          <w:rFonts w:ascii="Calibri" w:hAnsi="Calibri" w:cs="Calibri"/>
        </w:rP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outlineLvl w:val="2"/>
        <w:rPr>
          <w:rFonts w:ascii="Calibri" w:hAnsi="Calibri" w:cs="Calibri"/>
        </w:rPr>
      </w:pPr>
      <w:bookmarkStart w:id="28" w:name="Par666"/>
      <w:bookmarkEnd w:id="28"/>
      <w:r>
        <w:rPr>
          <w:rFonts w:ascii="Calibri" w:hAnsi="Calibri" w:cs="Calibri"/>
        </w:rPr>
        <w:t>II. Определение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 жилых помещениях, нормативов потребления коммунальных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 на общедомовые нужды с применением расчетного метода</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расчета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18)</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29" w:name="Par677"/>
      <w:bookmarkEnd w:id="29"/>
      <w:r>
        <w:rPr>
          <w:rFonts w:ascii="Calibri" w:hAnsi="Calibri" w:cs="Calibri"/>
          <w:position w:val="-30"/>
        </w:rPr>
        <w:pict>
          <v:shape id="_x0000_i1083" type="#_x0000_t75" style="width:83.25pt;height:38.25pt">
            <v:imagedata r:id="rId61"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4" type="#_x0000_t75" style="width:17.25pt;height:19.5pt">
            <v:imagedata r:id="rId116" o:title=""/>
          </v:shape>
        </w:pict>
      </w:r>
      <w:r>
        <w:rPr>
          <w:rFonts w:ascii="Calibri" w:hAnsi="Calibri" w:cs="Calibri"/>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ar695" w:history="1">
        <w:r>
          <w:rPr>
            <w:rFonts w:ascii="Calibri" w:hAnsi="Calibri" w:cs="Calibri"/>
            <w:color w:val="0000FF"/>
          </w:rPr>
          <w:t>формуле 19</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85" type="#_x0000_t75" style="width:18.75pt;height:17.25pt">
            <v:imagedata r:id="rId117" o:title=""/>
          </v:shape>
        </w:pict>
      </w:r>
      <w:r>
        <w:rPr>
          <w:rFonts w:ascii="Calibri" w:hAnsi="Calibri" w:cs="Calibri"/>
        </w:rPr>
        <w:t xml:space="preserve"> - общая площадь всех жилых и нежилых помещений в многоквартирных домах или общая площадь жилых домов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6" type="#_x0000_t75" style="width:18.75pt;height:19.5pt">
            <v:imagedata r:id="rId118" o:title=""/>
          </v:shape>
        </w:pict>
      </w:r>
      <w:r>
        <w:rPr>
          <w:rFonts w:ascii="Calibri" w:hAnsi="Calibri" w:cs="Calibri"/>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11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и нежилых помещениях определяется по </w:t>
      </w:r>
      <w:hyperlink w:anchor="Par677" w:history="1">
        <w:r>
          <w:rPr>
            <w:rFonts w:ascii="Calibri" w:hAnsi="Calibri" w:cs="Calibri"/>
            <w:color w:val="0000FF"/>
          </w:rPr>
          <w:t>формуле 18</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120"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Количество тепловой энергии (Гкал/год), необходимой для отопления многоквартирного дома или жилого дома,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19)</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0" w:name="Par695"/>
      <w:bookmarkEnd w:id="30"/>
      <w:r>
        <w:rPr>
          <w:rFonts w:ascii="Calibri" w:hAnsi="Calibri" w:cs="Calibri"/>
          <w:position w:val="-32"/>
        </w:rPr>
        <w:pict>
          <v:shape id="_x0000_i1087" type="#_x0000_t75" style="width:186.75pt;height:40.5pt">
            <v:imagedata r:id="rId121"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8" type="#_x0000_t75" style="width:25.5pt;height:19.5pt">
            <v:imagedata r:id="rId122" o:title=""/>
          </v:shape>
        </w:pict>
      </w:r>
      <w:r>
        <w:rPr>
          <w:rFonts w:ascii="Calibri" w:hAnsi="Calibri" w:cs="Calibri"/>
        </w:rPr>
        <w:t xml:space="preserve"> - часовая тепловая нагрузка на отопление многоквартирного дома или жилого дома (ккал/час);</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9" type="#_x0000_t75" style="width:17.25pt;height:19.5pt">
            <v:imagedata r:id="rId123" o:title=""/>
          </v:shape>
        </w:pict>
      </w:r>
      <w:r>
        <w:rPr>
          <w:rFonts w:ascii="Calibri" w:hAnsi="Calibri" w:cs="Calibri"/>
        </w:rPr>
        <w:t xml:space="preserve"> - температура внутреннего воздуха отапливаемых жилых помещений многоквартирного дома или жилого дома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0" type="#_x0000_t75" style="width:19.5pt;height:21.75pt">
            <v:imagedata r:id="rId124" o:title=""/>
          </v:shape>
        </w:pict>
      </w:r>
      <w:r>
        <w:rPr>
          <w:rFonts w:ascii="Calibri" w:hAnsi="Calibri" w:cs="Calibri"/>
        </w:rPr>
        <w:t xml:space="preserve"> - среднесуточная температура наружного воздуха за отопительный период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1" type="#_x0000_t75" style="width:17.25pt;height:21.75pt">
            <v:imagedata r:id="rId125" o:title=""/>
          </v:shape>
        </w:pict>
      </w:r>
      <w:r>
        <w:rPr>
          <w:rFonts w:ascii="Calibri" w:hAnsi="Calibri" w:cs="Calibri"/>
        </w:rPr>
        <w:t xml:space="preserve"> - расчетная температура наружного воздуха в целях проектирования систем отопления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2" type="#_x0000_t75" style="width:15.75pt;height:19.5pt">
            <v:imagedata r:id="rId126" o:title=""/>
          </v:shape>
        </w:pict>
      </w:r>
      <w:r>
        <w:rPr>
          <w:rFonts w:ascii="Calibri" w:hAnsi="Calibri" w:cs="Calibri"/>
        </w:rP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 количество часов в сутках;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93" type="#_x0000_t75" style="width:24pt;height:17.25pt">
            <v:imagedata r:id="rId127" o:title=""/>
          </v:shape>
        </w:pict>
      </w:r>
      <w:r>
        <w:rPr>
          <w:rFonts w:ascii="Calibri" w:hAnsi="Calibri" w:cs="Calibri"/>
        </w:rPr>
        <w:t xml:space="preserve"> - коэффициент перевода из ккал в Гкал.</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Количественные значения </w:t>
      </w:r>
      <w:r>
        <w:rPr>
          <w:rFonts w:ascii="Calibri" w:hAnsi="Calibri" w:cs="Calibri"/>
          <w:position w:val="-12"/>
        </w:rPr>
        <w:pict>
          <v:shape id="_x0000_i1094" type="#_x0000_t75" style="width:17.25pt;height:19.5pt">
            <v:imagedata r:id="rId123" o:title=""/>
          </v:shape>
        </w:pict>
      </w:r>
      <w:r>
        <w:rPr>
          <w:rFonts w:ascii="Calibri" w:hAnsi="Calibri" w:cs="Calibri"/>
        </w:rPr>
        <w:t xml:space="preserve">, </w:t>
      </w:r>
      <w:r>
        <w:rPr>
          <w:rFonts w:ascii="Calibri" w:hAnsi="Calibri" w:cs="Calibri"/>
          <w:position w:val="-14"/>
        </w:rPr>
        <w:pict>
          <v:shape id="_x0000_i1095" type="#_x0000_t75" style="width:19.5pt;height:21.75pt">
            <v:imagedata r:id="rId124" o:title=""/>
          </v:shape>
        </w:pict>
      </w:r>
      <w:r>
        <w:rPr>
          <w:rFonts w:ascii="Calibri" w:hAnsi="Calibri" w:cs="Calibri"/>
        </w:rPr>
        <w:t xml:space="preserve">, </w:t>
      </w:r>
      <w:r>
        <w:rPr>
          <w:rFonts w:ascii="Calibri" w:hAnsi="Calibri" w:cs="Calibri"/>
          <w:position w:val="-14"/>
        </w:rPr>
        <w:pict>
          <v:shape id="_x0000_i1096" type="#_x0000_t75" style="width:17.25pt;height:21.75pt">
            <v:imagedata r:id="rId125" o:title=""/>
          </v:shape>
        </w:pict>
      </w:r>
      <w:r>
        <w:rPr>
          <w:rFonts w:ascii="Calibri" w:hAnsi="Calibri" w:cs="Calibri"/>
        </w:rPr>
        <w:t xml:space="preserve"> и случаи их применения определяются в соответствии с </w:t>
      </w:r>
      <w:hyperlink w:anchor="Par200" w:history="1">
        <w:r>
          <w:rPr>
            <w:rFonts w:ascii="Calibri" w:hAnsi="Calibri" w:cs="Calibri"/>
            <w:color w:val="0000FF"/>
          </w:rPr>
          <w:t>пунктом 44</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97" type="#_x0000_t75" style="width:73.5pt;height:21.75pt">
            <v:imagedata r:id="rId128"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8" type="#_x0000_t75" style="width:21.75pt;height:21.75pt">
            <v:imagedata r:id="rId129" o:title=""/>
          </v:shape>
        </w:pict>
      </w:r>
      <w:r>
        <w:rPr>
          <w:rFonts w:ascii="Calibri" w:hAnsi="Calibri" w:cs="Calibri"/>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718" w:history="1">
        <w:r>
          <w:rPr>
            <w:rFonts w:ascii="Calibri" w:hAnsi="Calibri" w:cs="Calibri"/>
            <w:color w:val="0000FF"/>
          </w:rPr>
          <w:t>таблице 4</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Таблица 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1" w:name="Par718"/>
      <w:bookmarkEnd w:id="31"/>
      <w:r>
        <w:rPr>
          <w:rFonts w:ascii="Calibri" w:hAnsi="Calibri" w:cs="Calibri"/>
        </w:rPr>
        <w:t>Значение нормируемого удельного расхода тепловой энергии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 отопление многоквартирного дома или жилого дома</w:t>
      </w:r>
    </w:p>
    <w:p w:rsidR="00EB2E15" w:rsidRDefault="00EB2E15">
      <w:pPr>
        <w:widowControl w:val="0"/>
        <w:autoSpaceDE w:val="0"/>
        <w:autoSpaceDN w:val="0"/>
        <w:adjustRightInd w:val="0"/>
        <w:spacing w:after="0" w:line="240" w:lineRule="auto"/>
        <w:jc w:val="center"/>
        <w:rPr>
          <w:rFonts w:ascii="Calibri" w:hAnsi="Calibri" w:cs="Calibri"/>
        </w:rPr>
        <w:sectPr w:rsidR="00EB2E15">
          <w:pgSz w:w="11905" w:h="16838"/>
          <w:pgMar w:top="1134" w:right="850" w:bottom="1134" w:left="1701" w:header="720" w:footer="720" w:gutter="0"/>
          <w:cols w:space="720"/>
          <w:noEndnote/>
        </w:sectPr>
      </w:pP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1980"/>
        <w:gridCol w:w="723"/>
        <w:gridCol w:w="723"/>
        <w:gridCol w:w="723"/>
        <w:gridCol w:w="723"/>
        <w:gridCol w:w="756"/>
        <w:gridCol w:w="756"/>
        <w:gridCol w:w="756"/>
        <w:gridCol w:w="756"/>
        <w:gridCol w:w="756"/>
        <w:gridCol w:w="756"/>
      </w:tblGrid>
      <w:tr w:rsidR="00EB2E15">
        <w:tc>
          <w:tcPr>
            <w:tcW w:w="198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этажей</w:t>
            </w:r>
          </w:p>
        </w:tc>
        <w:tc>
          <w:tcPr>
            <w:tcW w:w="7428" w:type="dxa"/>
            <w:gridSpan w:val="10"/>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Расчетная температура наружного воздуха</w:t>
            </w:r>
          </w:p>
        </w:tc>
      </w:tr>
      <w:tr w:rsidR="00EB2E15">
        <w:tc>
          <w:tcPr>
            <w:tcW w:w="198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 °C</w:t>
            </w:r>
          </w:p>
        </w:tc>
        <w:tc>
          <w:tcPr>
            <w:tcW w:w="756"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-55 °C</w:t>
            </w:r>
          </w:p>
        </w:tc>
      </w:tr>
      <w:tr w:rsidR="00EB2E15">
        <w:tc>
          <w:tcPr>
            <w:tcW w:w="9408" w:type="dxa"/>
            <w:gridSpan w:val="11"/>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I. Многоквартирные дома или жилые дома до 1999 года постройки включительно</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176</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167</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3 - 4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5 - 9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88</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 и более</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r>
      <w:tr w:rsidR="00EB2E15">
        <w:tc>
          <w:tcPr>
            <w:tcW w:w="9408" w:type="dxa"/>
            <w:gridSpan w:val="11"/>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II. Многоквартирные дома или жилые дома после 1999 года постройки</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4 - 5</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6 - 7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EB2E15">
        <w:tc>
          <w:tcPr>
            <w:tcW w:w="19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72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7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EB2E15">
        <w:tc>
          <w:tcPr>
            <w:tcW w:w="198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 и более</w:t>
            </w:r>
          </w:p>
        </w:tc>
        <w:tc>
          <w:tcPr>
            <w:tcW w:w="72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72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72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72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7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bl>
    <w:p w:rsidR="00EB2E15" w:rsidRDefault="00EB2E15">
      <w:pPr>
        <w:widowControl w:val="0"/>
        <w:autoSpaceDE w:val="0"/>
        <w:autoSpaceDN w:val="0"/>
        <w:adjustRightInd w:val="0"/>
        <w:spacing w:after="0" w:line="240" w:lineRule="auto"/>
        <w:jc w:val="both"/>
        <w:rPr>
          <w:rFonts w:ascii="Calibri" w:hAnsi="Calibri" w:cs="Calibri"/>
        </w:rPr>
        <w:sectPr w:rsidR="00EB2E15">
          <w:pgSz w:w="16838" w:h="11905" w:orient="landscape"/>
          <w:pgMar w:top="1701" w:right="1134" w:bottom="850" w:left="1134"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подраздела исключено. - </w:t>
      </w:r>
      <w:hyperlink r:id="rId130"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 </w:t>
      </w:r>
      <w:hyperlink r:id="rId131"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Расчет норматива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отоплению при использовании земельного участка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и надворных построек</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21)</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2" w:name="Par979"/>
      <w:bookmarkEnd w:id="32"/>
      <w:r>
        <w:rPr>
          <w:rFonts w:ascii="Calibri" w:hAnsi="Calibri" w:cs="Calibri"/>
          <w:position w:val="-30"/>
        </w:rPr>
        <w:pict>
          <v:shape id="_x0000_i1099" type="#_x0000_t75" style="width:92.25pt;height:38.25pt">
            <v:imagedata r:id="rId132"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0" type="#_x0000_t75" style="width:17.25pt;height:19.5pt">
            <v:imagedata r:id="rId133" o:title=""/>
          </v:shape>
        </w:pict>
      </w:r>
      <w:r>
        <w:rPr>
          <w:rFonts w:ascii="Calibri" w:hAnsi="Calibri" w:cs="Calibri"/>
        </w:rP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1" type="#_x0000_t75" style="width:30.75pt;height:17.25pt">
            <v:imagedata r:id="rId134" o:title=""/>
          </v:shape>
        </w:pict>
      </w:r>
      <w:r>
        <w:rPr>
          <w:rFonts w:ascii="Calibri" w:hAnsi="Calibri" w:cs="Calibri"/>
        </w:rPr>
        <w:t xml:space="preserve"> - площадь отапливаемых надворных построек, расположенных на земельных участках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2" type="#_x0000_t75" style="width:18.75pt;height:19.5pt">
            <v:imagedata r:id="rId135" o:title=""/>
          </v:shape>
        </w:pict>
      </w:r>
      <w:r>
        <w:rPr>
          <w:rFonts w:ascii="Calibri" w:hAnsi="Calibri" w:cs="Calibri"/>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отоплению определяется по </w:t>
      </w:r>
      <w:hyperlink w:anchor="Par979" w:history="1">
        <w:r>
          <w:rPr>
            <w:rFonts w:ascii="Calibri" w:hAnsi="Calibri" w:cs="Calibri"/>
            <w:color w:val="0000FF"/>
          </w:rPr>
          <w:t>формуле 21</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22(1) введен </w:t>
      </w:r>
      <w:hyperlink r:id="rId136"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расчета норматива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и горячему водоснабжению в жилых помещениях</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Суммарный расход холодной и горячей воды в жилых помещениях (куб. м в месяц на 1 человека) рассчитывается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22)</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3" w:name="Par1000"/>
      <w:bookmarkEnd w:id="33"/>
      <w:r>
        <w:rPr>
          <w:rFonts w:ascii="Calibri" w:hAnsi="Calibri" w:cs="Calibri"/>
          <w:position w:val="-14"/>
        </w:rPr>
        <w:pict>
          <v:shape id="_x0000_i1103" type="#_x0000_t75" style="width:125.25pt;height:22.5pt">
            <v:imagedata r:id="rId137"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04" type="#_x0000_t75" style="width:17.25pt;height:19.5pt">
            <v:imagedata r:id="rId138" o:title=""/>
          </v:shape>
        </w:pict>
      </w:r>
      <w:r>
        <w:rPr>
          <w:rFonts w:ascii="Calibri" w:hAnsi="Calibri" w:cs="Calibri"/>
        </w:rPr>
        <w:t xml:space="preserve"> - расход воды 1 водоразборным устройством на 1 процедуру, определяемый в соответствии с </w:t>
      </w:r>
      <w:hyperlink w:anchor="Par1010" w:history="1">
        <w:r>
          <w:rPr>
            <w:rFonts w:ascii="Calibri" w:hAnsi="Calibri" w:cs="Calibri"/>
            <w:color w:val="0000FF"/>
          </w:rPr>
          <w:t>таблицей 5</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5" type="#_x0000_t75" style="width:15pt;height:19.5pt">
            <v:imagedata r:id="rId139" o:title=""/>
          </v:shape>
        </w:pict>
      </w:r>
      <w:r>
        <w:rPr>
          <w:rFonts w:ascii="Calibri" w:hAnsi="Calibri" w:cs="Calibri"/>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6" type="#_x0000_t75" style="width:24pt;height:17.25pt">
            <v:imagedata r:id="rId141" o:title=""/>
          </v:shape>
        </w:pict>
      </w:r>
      <w:r>
        <w:rPr>
          <w:rFonts w:ascii="Calibri" w:hAnsi="Calibri" w:cs="Calibri"/>
        </w:rPr>
        <w:t xml:space="preserve"> - коэффициент перевода из литров в кубические метры.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5</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4" w:name="Par1010"/>
      <w:bookmarkEnd w:id="34"/>
      <w:r>
        <w:rPr>
          <w:rFonts w:ascii="Calibri" w:hAnsi="Calibri" w:cs="Calibri"/>
        </w:rPr>
        <w:t>Нормы расхода и средняя температура воды на 1 процедуру</w:t>
      </w:r>
    </w:p>
    <w:p w:rsidR="00EB2E15" w:rsidRDefault="00EB2E15">
      <w:pPr>
        <w:widowControl w:val="0"/>
        <w:autoSpaceDE w:val="0"/>
        <w:autoSpaceDN w:val="0"/>
        <w:adjustRightInd w:val="0"/>
        <w:spacing w:after="0" w:line="240" w:lineRule="auto"/>
        <w:jc w:val="center"/>
        <w:rPr>
          <w:rFonts w:ascii="Calibri" w:hAnsi="Calibri" w:cs="Calibri"/>
        </w:rPr>
        <w:sectPr w:rsidR="00EB2E15">
          <w:pgSz w:w="11905" w:h="16838"/>
          <w:pgMar w:top="1134" w:right="850" w:bottom="1134" w:left="1701"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092"/>
        <w:gridCol w:w="2808"/>
        <w:gridCol w:w="2880"/>
      </w:tblGrid>
      <w:tr w:rsidR="00EB2E15">
        <w:tc>
          <w:tcPr>
            <w:tcW w:w="4092"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Вид прибора или процедуры</w:t>
            </w: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 расхода воды на 1 процедуру (л)</w:t>
            </w:r>
          </w:p>
        </w:tc>
        <w:tc>
          <w:tcPr>
            <w:tcW w:w="2880"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Температура потребляемой воды (°C)</w:t>
            </w:r>
          </w:p>
        </w:tc>
      </w:tr>
      <w:tr w:rsidR="00EB2E15">
        <w:tc>
          <w:tcPr>
            <w:tcW w:w="4092"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Ванна сидячая длиной 1200 мм с душем</w:t>
            </w:r>
          </w:p>
        </w:tc>
        <w:tc>
          <w:tcPr>
            <w:tcW w:w="280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288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Ванна длиной 1500 - 1550 мм с душем</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275</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Ванна длиной 1650 - 1700 мм с душем</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Ванна без душа</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Душ</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Раковина</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Мойка кухонная</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B2E15">
        <w:tc>
          <w:tcPr>
            <w:tcW w:w="409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Унитаз</w:t>
            </w:r>
          </w:p>
        </w:tc>
        <w:tc>
          <w:tcPr>
            <w:tcW w:w="28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8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температура холодной воды в сети водопровода</w:t>
            </w:r>
          </w:p>
        </w:tc>
      </w:tr>
      <w:tr w:rsidR="00EB2E15">
        <w:tc>
          <w:tcPr>
            <w:tcW w:w="4092"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Общеквартирные нужды</w:t>
            </w:r>
          </w:p>
        </w:tc>
        <w:tc>
          <w:tcPr>
            <w:tcW w:w="280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88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bl>
    <w:p w:rsidR="00EB2E15" w:rsidRDefault="00EB2E15">
      <w:pPr>
        <w:widowControl w:val="0"/>
        <w:autoSpaceDE w:val="0"/>
        <w:autoSpaceDN w:val="0"/>
        <w:adjustRightInd w:val="0"/>
        <w:spacing w:after="0" w:line="240" w:lineRule="auto"/>
        <w:ind w:firstLine="540"/>
        <w:jc w:val="both"/>
        <w:rPr>
          <w:rFonts w:ascii="Calibri" w:hAnsi="Calibri" w:cs="Calibri"/>
        </w:rPr>
        <w:sectPr w:rsidR="00EB2E15">
          <w:pgSz w:w="16838" w:h="11905" w:orient="landscape"/>
          <w:pgMar w:top="1701" w:right="1134" w:bottom="850" w:left="1134"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23)</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5" w:name="Par1049"/>
      <w:bookmarkEnd w:id="35"/>
      <w:r>
        <w:rPr>
          <w:rFonts w:ascii="Calibri" w:hAnsi="Calibri" w:cs="Calibri"/>
          <w:position w:val="-30"/>
        </w:rPr>
        <w:pict>
          <v:shape id="_x0000_i1107" type="#_x0000_t75" style="width:195pt;height:38.25pt">
            <v:imagedata r:id="rId143"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8" type="#_x0000_t75" style="width:17.25pt;height:19.5pt">
            <v:imagedata r:id="rId144" o:title=""/>
          </v:shape>
        </w:pict>
      </w:r>
      <w:r>
        <w:rPr>
          <w:rFonts w:ascii="Calibri" w:hAnsi="Calibri" w:cs="Calibri"/>
        </w:rPr>
        <w:t xml:space="preserve"> - расход воды 1 водоразборным устройством на 1 процедуру;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9" type="#_x0000_t75" style="width:15pt;height:19.5pt">
            <v:imagedata r:id="rId145" o:title=""/>
          </v:shape>
        </w:pict>
      </w:r>
      <w:r>
        <w:rPr>
          <w:rFonts w:ascii="Calibri" w:hAnsi="Calibri" w:cs="Calibri"/>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6" w:history="1">
        <w:r>
          <w:rPr>
            <w:rFonts w:ascii="Calibri" w:hAnsi="Calibri" w:cs="Calibri"/>
            <w:color w:val="0000FF"/>
          </w:rPr>
          <w:t>Постановления</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0" type="#_x0000_t75" style="width:12pt;height:19.5pt">
            <v:imagedata r:id="rId147" o:title=""/>
          </v:shape>
        </w:pict>
      </w:r>
      <w:r>
        <w:rPr>
          <w:rFonts w:ascii="Calibri" w:hAnsi="Calibri" w:cs="Calibri"/>
        </w:rP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1" type="#_x0000_t75" style="width:15.75pt;height:19.5pt">
            <v:imagedata r:id="rId148" o:title=""/>
          </v:shape>
        </w:pict>
      </w:r>
      <w:r>
        <w:rPr>
          <w:rFonts w:ascii="Calibri" w:hAnsi="Calibri" w:cs="Calibri"/>
        </w:rPr>
        <w:t xml:space="preserve"> - температура потребляемой воды (°C), определяемая в соответствии с </w:t>
      </w:r>
      <w:hyperlink w:anchor="Par1010" w:history="1">
        <w:r>
          <w:rPr>
            <w:rFonts w:ascii="Calibri" w:hAnsi="Calibri" w:cs="Calibri"/>
            <w:color w:val="0000FF"/>
          </w:rPr>
          <w:t>таблицей 5</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2" type="#_x0000_t75" style="width:13.5pt;height:19.5pt">
            <v:imagedata r:id="rId149" o:title=""/>
          </v:shape>
        </w:pict>
      </w:r>
      <w:r>
        <w:rPr>
          <w:rFonts w:ascii="Calibri" w:hAnsi="Calibri" w:cs="Calibri"/>
        </w:rPr>
        <w:t xml:space="preserve"> - средняя температура холодной воды в сети водопровода (°C), определяемая в соответствии с </w:t>
      </w:r>
      <w:hyperlink w:anchor="Par1059" w:history="1">
        <w:r>
          <w:rPr>
            <w:rFonts w:ascii="Calibri" w:hAnsi="Calibri" w:cs="Calibri"/>
            <w:color w:val="0000FF"/>
          </w:rPr>
          <w:t>пунктом 25</w:t>
        </w:r>
      </w:hyperlink>
      <w:r>
        <w:rPr>
          <w:rFonts w:ascii="Calibri" w:hAnsi="Calibri" w:cs="Calibri"/>
        </w:rPr>
        <w:t xml:space="preserve"> настоящего документа;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3" type="#_x0000_t75" style="width:24pt;height:17.25pt">
            <v:imagedata r:id="rId150" o:title=""/>
          </v:shape>
        </w:pict>
      </w:r>
      <w:r>
        <w:rPr>
          <w:rFonts w:ascii="Calibri" w:hAnsi="Calibri" w:cs="Calibri"/>
        </w:rPr>
        <w:t xml:space="preserve"> - коэффициент перевода из литров в кубические метры.</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36" w:name="Par1059"/>
      <w:bookmarkEnd w:id="36"/>
      <w:r>
        <w:rPr>
          <w:rFonts w:ascii="Calibri" w:hAnsi="Calibri" w:cs="Calibri"/>
        </w:rP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24)</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114" type="#_x0000_t75" style="width:157.5pt;height:36.75pt">
            <v:imagedata r:id="rId151"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5" type="#_x0000_t75" style="width:17.25pt;height:21.75pt">
            <v:imagedata r:id="rId152" o:title=""/>
          </v:shape>
        </w:pict>
      </w:r>
      <w:r>
        <w:rPr>
          <w:rFonts w:ascii="Calibri" w:hAnsi="Calibri" w:cs="Calibri"/>
        </w:rPr>
        <w:t xml:space="preserve"> - температура холодной воды в водопроводной сети в отопительный период, равная 5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6" type="#_x0000_t75" style="width:24pt;height:21.75pt">
            <v:imagedata r:id="rId153" o:title=""/>
          </v:shape>
        </w:pict>
      </w:r>
      <w:r>
        <w:rPr>
          <w:rFonts w:ascii="Calibri" w:hAnsi="Calibri" w:cs="Calibri"/>
        </w:rPr>
        <w:t xml:space="preserve"> - температура холодной воды в водопроводной сети в неотопительный период, равная 15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суток в году (365 или 366);</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17" type="#_x0000_t75" style="width:18.75pt;height:17.25pt">
            <v:imagedata r:id="rId154" o:title=""/>
          </v:shape>
        </w:pict>
      </w:r>
      <w:r>
        <w:rPr>
          <w:rFonts w:ascii="Calibri" w:hAnsi="Calibri" w:cs="Calibri"/>
        </w:rPr>
        <w:t xml:space="preserve"> - продолжительность отопительного периода (суток).</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25)</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7" w:name="Par1074"/>
      <w:bookmarkEnd w:id="37"/>
      <w:r>
        <w:rPr>
          <w:rFonts w:ascii="Calibri" w:hAnsi="Calibri" w:cs="Calibri"/>
          <w:position w:val="-12"/>
        </w:rPr>
        <w:lastRenderedPageBreak/>
        <w:pict>
          <v:shape id="_x0000_i1118" type="#_x0000_t75" style="width:74.25pt;height:19.5pt">
            <v:imagedata r:id="rId155"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9" type="#_x0000_t75" style="width:18.75pt;height:19.5pt">
            <v:imagedata r:id="rId156" o:title=""/>
          </v:shape>
        </w:pict>
      </w:r>
      <w:r>
        <w:rPr>
          <w:rFonts w:ascii="Calibri" w:hAnsi="Calibri" w:cs="Calibri"/>
        </w:rPr>
        <w:t xml:space="preserve"> - суммарный расход холодной и горячей воды в жилых помещениях, определяемый по </w:t>
      </w:r>
      <w:hyperlink w:anchor="Par1000" w:history="1">
        <w:r>
          <w:rPr>
            <w:rFonts w:ascii="Calibri" w:hAnsi="Calibri" w:cs="Calibri"/>
            <w:color w:val="0000FF"/>
          </w:rPr>
          <w:t>формуле 22</w:t>
        </w:r>
      </w:hyperlink>
      <w:r>
        <w:rPr>
          <w:rFonts w:ascii="Calibri" w:hAnsi="Calibri" w:cs="Calibri"/>
        </w:rPr>
        <w:t xml:space="preserve"> (куб. м в месяц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0" type="#_x0000_t75" style="width:18.75pt;height:19.5pt">
            <v:imagedata r:id="rId157" o:title=""/>
          </v:shape>
        </w:pict>
      </w:r>
      <w:r>
        <w:rPr>
          <w:rFonts w:ascii="Calibri" w:hAnsi="Calibri" w:cs="Calibri"/>
        </w:rPr>
        <w:t xml:space="preserve"> - норматив потребления коммунальной услуги по горячему водоснабжению, определяемый по </w:t>
      </w:r>
      <w:hyperlink w:anchor="Par1049" w:history="1">
        <w:r>
          <w:rPr>
            <w:rFonts w:ascii="Calibri" w:hAnsi="Calibri" w:cs="Calibri"/>
            <w:color w:val="0000FF"/>
          </w:rPr>
          <w:t>формуле 23</w:t>
        </w:r>
      </w:hyperlink>
      <w:r>
        <w:rPr>
          <w:rFonts w:ascii="Calibri" w:hAnsi="Calibri" w:cs="Calibri"/>
        </w:rPr>
        <w:t xml:space="preserve"> (куб. м в месяц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26(1). При наличии технической возможности установки коллективных, индивидуальных или общих (квартирных) приборов учета норматив потребления коммунальной услуги по холодному водоснабжению и норматив потребления коммунальной услуги по горячему водоснабжению в жилых помещениях определяются соответственно по </w:t>
      </w:r>
      <w:hyperlink w:anchor="Par1049" w:history="1">
        <w:r>
          <w:rPr>
            <w:rFonts w:ascii="Calibri" w:hAnsi="Calibri" w:cs="Calibri"/>
            <w:color w:val="0000FF"/>
          </w:rPr>
          <w:t>формулам 23</w:t>
        </w:r>
      </w:hyperlink>
      <w:r>
        <w:rPr>
          <w:rFonts w:ascii="Calibri" w:hAnsi="Calibri" w:cs="Calibri"/>
        </w:rPr>
        <w:t xml:space="preserve"> и </w:t>
      </w:r>
      <w:hyperlink w:anchor="Par1074" w:history="1">
        <w:r>
          <w:rPr>
            <w:rFonts w:ascii="Calibri" w:hAnsi="Calibri" w:cs="Calibri"/>
            <w:color w:val="0000FF"/>
          </w:rPr>
          <w:t>25</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26(1) введен </w:t>
      </w:r>
      <w:hyperlink r:id="rId158"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расчета норматива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и горячему водоснабжению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Норматив потребления коммунальной услуги по холодному (горячему) водоснабжению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8" w:name="Par1094"/>
      <w:bookmarkEnd w:id="38"/>
      <w:r>
        <w:rPr>
          <w:rFonts w:ascii="Calibri" w:hAnsi="Calibri" w:cs="Calibri"/>
          <w:position w:val="-24"/>
        </w:rPr>
        <w:pict>
          <v:shape id="_x0000_i1121" type="#_x0000_t75" style="width:101.25pt;height:35.25pt">
            <v:imagedata r:id="rId159"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60" w:history="1">
        <w:r>
          <w:rPr>
            <w:rFonts w:ascii="Calibri" w:hAnsi="Calibri" w:cs="Calibri"/>
            <w:color w:val="0000FF"/>
          </w:rPr>
          <w:t>Постановление</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0,09 - расход холодной (горячей) воды на общедомовые нужды (куб. м в месяц на 1 человека);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численность жителей, проживающих в многоквартирных домах, в отношении которых определяется норматив;</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22" type="#_x0000_t75" style="width:18.75pt;height:17.25pt">
            <v:imagedata r:id="rId161" o:title=""/>
          </v:shape>
        </w:pict>
      </w:r>
      <w:r>
        <w:rPr>
          <w:rFonts w:ascii="Calibri" w:hAnsi="Calibri" w:cs="Calibri"/>
        </w:rPr>
        <w:t xml:space="preserve"> - общая площадь помещений, входящих в состав общего имущества в многоквартирных домах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w:t>
      </w:r>
      <w:hyperlink r:id="rId16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При наличии технической возможности установки коллективных (общедомовых) приборов учета норматив потребления коммунальной услуги по холодному (горячему) водоснабжению на общедомовые нужды определяется по </w:t>
      </w:r>
      <w:hyperlink w:anchor="Par1094" w:history="1">
        <w:r>
          <w:rPr>
            <w:rFonts w:ascii="Calibri" w:hAnsi="Calibri" w:cs="Calibri"/>
            <w:color w:val="0000FF"/>
          </w:rPr>
          <w:t>формуле 26</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27(1) 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Расчет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при использовании земельного</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участка и надворных построек</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27)</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39" w:name="Par1119"/>
      <w:bookmarkEnd w:id="39"/>
      <w:r>
        <w:rPr>
          <w:rFonts w:ascii="Calibri" w:hAnsi="Calibri" w:cs="Calibri"/>
          <w:position w:val="-24"/>
        </w:rPr>
        <w:pict>
          <v:shape id="_x0000_i1123" type="#_x0000_t75" style="width:66pt;height:35.25pt">
            <v:imagedata r:id="rId164"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4" type="#_x0000_t75" style="width:33pt;height:19.5pt">
            <v:imagedata r:id="rId165" o:title=""/>
          </v:shape>
        </w:pict>
      </w:r>
      <w:r>
        <w:rPr>
          <w:rFonts w:ascii="Calibri" w:hAnsi="Calibri" w:cs="Calibri"/>
        </w:rPr>
        <w:t xml:space="preserve"> - расход воды на полив земельного участка (куб. м в год на 1 кв. м земельного участка), определяемый уполномоченным органом;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28)</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0" w:name="Par1128"/>
      <w:bookmarkEnd w:id="40"/>
      <w:r>
        <w:rPr>
          <w:rFonts w:ascii="Calibri" w:hAnsi="Calibri" w:cs="Calibri"/>
          <w:position w:val="-24"/>
        </w:rPr>
        <w:pict>
          <v:shape id="_x0000_i1125" type="#_x0000_t75" style="width:60.75pt;height:35.25pt">
            <v:imagedata r:id="rId166"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6" type="#_x0000_t75" style="width:29.25pt;height:19.5pt">
            <v:imagedata r:id="rId167" o:title=""/>
          </v:shape>
        </w:pict>
      </w:r>
      <w:r>
        <w:rPr>
          <w:rFonts w:ascii="Calibri" w:hAnsi="Calibri" w:cs="Calibri"/>
        </w:rP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холодному водоснабжению (для полива земельного участка, приготовления пищи для сельскохозяйственных животных) определяется соответственно по </w:t>
      </w:r>
      <w:hyperlink w:anchor="Par1119" w:history="1">
        <w:r>
          <w:rPr>
            <w:rFonts w:ascii="Calibri" w:hAnsi="Calibri" w:cs="Calibri"/>
            <w:color w:val="0000FF"/>
          </w:rPr>
          <w:t>формулам 27</w:t>
        </w:r>
      </w:hyperlink>
      <w:r>
        <w:rPr>
          <w:rFonts w:ascii="Calibri" w:hAnsi="Calibri" w:cs="Calibri"/>
        </w:rPr>
        <w:t xml:space="preserve"> и </w:t>
      </w:r>
      <w:hyperlink w:anchor="Par1128" w:history="1">
        <w:r>
          <w:rPr>
            <w:rFonts w:ascii="Calibri" w:hAnsi="Calibri" w:cs="Calibri"/>
            <w:color w:val="0000FF"/>
          </w:rPr>
          <w:t>28</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29(1) введен </w:t>
      </w:r>
      <w:hyperlink r:id="rId168"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Формула расчета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электроснабжению</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Годовой расход электрической энергии на освещение (кВт·ч)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29)</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27" type="#_x0000_t75" style="width:167.25pt;height:22.5pt">
            <v:imagedata r:id="rId169"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 общая площадь 1-комнатной квартиры (в коммунальных квартирах - 1 комнаты)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8" type="#_x0000_t75" style="width:19.5pt;height:21.75pt">
            <v:imagedata r:id="rId170" o:title=""/>
          </v:shape>
        </w:pict>
      </w:r>
      <w:r>
        <w:rPr>
          <w:rFonts w:ascii="Calibri" w:hAnsi="Calibri" w:cs="Calibri"/>
        </w:rP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9" type="#_x0000_t75" style="width:17.25pt;height:19.5pt">
            <v:imagedata r:id="rId171" o:title=""/>
          </v:shape>
        </w:pict>
      </w:r>
      <w:r>
        <w:rPr>
          <w:rFonts w:ascii="Calibri" w:hAnsi="Calibri" w:cs="Calibri"/>
        </w:rPr>
        <w:t xml:space="preserve"> - коэффициент одновременного включения приборов освещения (при отсутствии данных принимается 0,35);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0" type="#_x0000_t75" style="width:30pt;height:19.5pt">
            <v:imagedata r:id="rId172" o:title=""/>
          </v:shape>
        </w:pict>
      </w:r>
      <w:r>
        <w:rPr>
          <w:rFonts w:ascii="Calibri" w:hAnsi="Calibri" w:cs="Calibri"/>
        </w:rPr>
        <w:t xml:space="preserve"> - количество часов использования приборов освещения в год;</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31" type="#_x0000_t75" style="width:24pt;height:17.25pt">
            <v:imagedata r:id="rId173" o:title=""/>
          </v:shape>
        </w:pict>
      </w:r>
      <w:r>
        <w:rPr>
          <w:rFonts w:ascii="Calibri" w:hAnsi="Calibri" w:cs="Calibri"/>
        </w:rPr>
        <w:t xml:space="preserve"> - коэффициент перевода из ватт-часов в киловатт-часы.</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Годовой расход электрической энергии, потребляемой электробытовыми приборами (</w:t>
      </w:r>
      <w:r>
        <w:rPr>
          <w:rFonts w:ascii="Calibri" w:hAnsi="Calibri" w:cs="Calibri"/>
          <w:position w:val="-14"/>
        </w:rPr>
        <w:pict>
          <v:shape id="_x0000_i1132" type="#_x0000_t75" style="width:25.5pt;height:21.75pt">
            <v:imagedata r:id="rId174" o:title=""/>
          </v:shape>
        </w:pict>
      </w:r>
      <w:r>
        <w:rPr>
          <w:rFonts w:ascii="Calibri" w:hAnsi="Calibri" w:cs="Calibri"/>
        </w:rP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Примерный перечень внутриквартирных электробытовых приборов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и объем годового потребления ими электрической энергии</w:t>
      </w:r>
    </w:p>
    <w:p w:rsidR="00EB2E15" w:rsidRDefault="00EB2E15">
      <w:pPr>
        <w:widowControl w:val="0"/>
        <w:autoSpaceDE w:val="0"/>
        <w:autoSpaceDN w:val="0"/>
        <w:adjustRightInd w:val="0"/>
        <w:spacing w:after="0" w:line="240" w:lineRule="auto"/>
        <w:jc w:val="center"/>
        <w:rPr>
          <w:rFonts w:ascii="Calibri" w:hAnsi="Calibri" w:cs="Calibri"/>
        </w:rPr>
        <w:sectPr w:rsidR="00EB2E15">
          <w:pgSz w:w="11905" w:h="16838"/>
          <w:pgMar w:top="1134" w:right="850" w:bottom="1134" w:left="1701"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940"/>
        <w:gridCol w:w="3780"/>
      </w:tblGrid>
      <w:tr w:rsidR="00EB2E15">
        <w:tc>
          <w:tcPr>
            <w:tcW w:w="5940"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электробытового прибора</w:t>
            </w:r>
          </w:p>
        </w:tc>
        <w:tc>
          <w:tcPr>
            <w:tcW w:w="3780"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Объем годового потребления электрической энергии (кВт·ч)</w:t>
            </w:r>
          </w:p>
        </w:tc>
      </w:tr>
      <w:tr w:rsidR="00EB2E15">
        <w:tc>
          <w:tcPr>
            <w:tcW w:w="594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Холодильник, морозильник</w:t>
            </w:r>
          </w:p>
        </w:tc>
        <w:tc>
          <w:tcPr>
            <w:tcW w:w="378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Телевизор, видеомагнитофон</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Радиоприемник, магнитофон</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Пылесос</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Стиральная машина</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Утюг</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B2E15">
        <w:tc>
          <w:tcPr>
            <w:tcW w:w="594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Напольная электроплита (для многоквартирных домов или жилых домов, оборудованных электроплитами)</w:t>
            </w:r>
          </w:p>
        </w:tc>
        <w:tc>
          <w:tcPr>
            <w:tcW w:w="37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r>
      <w:tr w:rsidR="00EB2E15">
        <w:tc>
          <w:tcPr>
            <w:tcW w:w="594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Электроводонагреватель </w:t>
            </w:r>
            <w:hyperlink w:anchor="Par1186" w:history="1">
              <w:r>
                <w:rPr>
                  <w:rFonts w:ascii="Calibri" w:hAnsi="Calibri" w:cs="Calibri"/>
                  <w:color w:val="0000FF"/>
                </w:rPr>
                <w:t>&lt;*&gt;</w:t>
              </w:r>
            </w:hyperlink>
          </w:p>
        </w:tc>
        <w:tc>
          <w:tcPr>
            <w:tcW w:w="378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p>
        </w:tc>
      </w:tr>
    </w:tbl>
    <w:p w:rsidR="00EB2E15" w:rsidRDefault="00EB2E15">
      <w:pPr>
        <w:widowControl w:val="0"/>
        <w:autoSpaceDE w:val="0"/>
        <w:autoSpaceDN w:val="0"/>
        <w:adjustRightInd w:val="0"/>
        <w:spacing w:after="0" w:line="240" w:lineRule="auto"/>
        <w:ind w:firstLine="540"/>
        <w:jc w:val="both"/>
        <w:rPr>
          <w:rFonts w:ascii="Calibri" w:hAnsi="Calibri" w:cs="Calibri"/>
        </w:rPr>
        <w:sectPr w:rsidR="00EB2E15">
          <w:pgSz w:w="16838" w:h="11905" w:orient="landscape"/>
          <w:pgMar w:top="1701" w:right="1134" w:bottom="850" w:left="1134"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41" w:name="Par1186"/>
      <w:bookmarkEnd w:id="41"/>
      <w:r>
        <w:rPr>
          <w:rFonts w:ascii="Calibri" w:hAnsi="Calibri" w:cs="Calibri"/>
        </w:rP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ar1188" w:history="1">
        <w:r>
          <w:rPr>
            <w:rFonts w:ascii="Calibri" w:hAnsi="Calibri" w:cs="Calibri"/>
            <w:color w:val="0000FF"/>
          </w:rPr>
          <w:t>пунктами 33</w:t>
        </w:r>
      </w:hyperlink>
      <w:r>
        <w:rPr>
          <w:rFonts w:ascii="Calibri" w:hAnsi="Calibri" w:cs="Calibri"/>
        </w:rPr>
        <w:t xml:space="preserve"> и </w:t>
      </w:r>
      <w:hyperlink w:anchor="Par1198" w:history="1">
        <w:r>
          <w:rPr>
            <w:rFonts w:ascii="Calibri" w:hAnsi="Calibri" w:cs="Calibri"/>
            <w:color w:val="0000FF"/>
          </w:rPr>
          <w:t>34</w:t>
        </w:r>
      </w:hyperlink>
      <w:r>
        <w:rPr>
          <w:rFonts w:ascii="Calibri" w:hAnsi="Calibri" w:cs="Calibri"/>
        </w:rPr>
        <w:t xml:space="preserve"> настоящего документа.</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42" w:name="Par1188"/>
      <w:bookmarkEnd w:id="42"/>
      <w:r>
        <w:rPr>
          <w:rFonts w:ascii="Calibri" w:hAnsi="Calibri" w:cs="Calibri"/>
        </w:rPr>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30)</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33" type="#_x0000_t75" style="width:101.25pt;height:38.25pt">
            <v:imagedata r:id="rId175"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34" type="#_x0000_t75" style="width:24pt;height:19.5pt">
            <v:imagedata r:id="rId176" o:title=""/>
          </v:shape>
        </w:pict>
      </w:r>
      <w:r>
        <w:rPr>
          <w:rFonts w:ascii="Calibri" w:hAnsi="Calibri" w:cs="Calibri"/>
        </w:rPr>
        <w:t xml:space="preserve"> - количество тепловой энергии, необходимой для подогрева воды, в расчете на 1 человека в год (ккал/чел.), определяемое по </w:t>
      </w:r>
      <w:hyperlink w:anchor="Par1202" w:history="1">
        <w:r>
          <w:rPr>
            <w:rFonts w:ascii="Calibri" w:hAnsi="Calibri" w:cs="Calibri"/>
            <w:color w:val="0000FF"/>
          </w:rPr>
          <w:t>формуле 31</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860 - коэффициент перевода из ккал в кВт·ч;</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0,95 - средний коэффициент полезного действия электроводонагревателя.</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43" w:name="Par1198"/>
      <w:bookmarkEnd w:id="43"/>
      <w:r>
        <w:rPr>
          <w:rFonts w:ascii="Calibri" w:hAnsi="Calibri" w:cs="Calibri"/>
        </w:rPr>
        <w:t>34. Количество тепловой энергии, необходимой для подогрева воды, в расчете на 1 человека в год (ккал/чел.),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31)</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4" w:name="Par1202"/>
      <w:bookmarkEnd w:id="44"/>
      <w:r>
        <w:rPr>
          <w:rFonts w:ascii="Calibri" w:hAnsi="Calibri" w:cs="Calibri"/>
          <w:position w:val="-14"/>
        </w:rPr>
        <w:pict>
          <v:shape id="_x0000_i1135" type="#_x0000_t75" style="width:242.25pt;height:22.5pt">
            <v:imagedata r:id="rId177"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6" type="#_x0000_t75" style="width:30pt;height:19.5pt">
            <v:imagedata r:id="rId178" o:title=""/>
          </v:shape>
        </w:pict>
      </w:r>
      <w:r>
        <w:rPr>
          <w:rFonts w:ascii="Calibri" w:hAnsi="Calibri" w:cs="Calibri"/>
        </w:rP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p - объемный вес воды (кгс/куб. м), равный 983,18 кгс/куб. м при температуре </w:t>
      </w:r>
      <w:r>
        <w:rPr>
          <w:rFonts w:ascii="Calibri" w:hAnsi="Calibri" w:cs="Calibri"/>
          <w:position w:val="-12"/>
        </w:rPr>
        <w:pict>
          <v:shape id="_x0000_i1137" type="#_x0000_t75" style="width:55.5pt;height:19.5pt">
            <v:imagedata r:id="rId179"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 теплоемкость воды (ккал/(кгс x °C)), равная 1 ккал/(кгс x °C);</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8" type="#_x0000_t75" style="width:12pt;height:19.5pt">
            <v:imagedata r:id="rId180" o:title=""/>
          </v:shape>
        </w:pict>
      </w:r>
      <w:r>
        <w:rPr>
          <w:rFonts w:ascii="Calibri" w:hAnsi="Calibri" w:cs="Calibri"/>
        </w:rP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9" type="#_x0000_t75" style="width:12pt;height:19.5pt">
            <v:imagedata r:id="rId181" o:title=""/>
          </v:shape>
        </w:pict>
      </w:r>
      <w:r>
        <w:rPr>
          <w:rFonts w:ascii="Calibri" w:hAnsi="Calibri" w:cs="Calibri"/>
        </w:rPr>
        <w:t xml:space="preserve"> - средняя температура холодной воды в сети водопровода (°C), определяемая в соответствии с </w:t>
      </w:r>
      <w:hyperlink w:anchor="Par1059" w:history="1">
        <w:r>
          <w:rPr>
            <w:rFonts w:ascii="Calibri" w:hAnsi="Calibri" w:cs="Calibri"/>
            <w:color w:val="0000FF"/>
          </w:rPr>
          <w:t>пунктом 25</w:t>
        </w:r>
      </w:hyperlink>
      <w:r>
        <w:rPr>
          <w:rFonts w:ascii="Calibri" w:hAnsi="Calibri" w:cs="Calibri"/>
        </w:rPr>
        <w:t xml:space="preserve"> настоящего документа;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0" type="#_x0000_t75" style="width:25.5pt;height:19.5pt">
            <v:imagedata r:id="rId182" o:title=""/>
          </v:shape>
        </w:pict>
      </w:r>
      <w:r>
        <w:rPr>
          <w:rFonts w:ascii="Calibri" w:hAnsi="Calibri" w:cs="Calibri"/>
        </w:rP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7</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учитывающий тепловые потери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трубопроводами систем горячего водоснабжения и затраты</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тепловой энергии на отопление ванных комнат</w:t>
      </w:r>
    </w:p>
    <w:p w:rsidR="00EB2E15" w:rsidRDefault="00EB2E15">
      <w:pPr>
        <w:widowControl w:val="0"/>
        <w:autoSpaceDE w:val="0"/>
        <w:autoSpaceDN w:val="0"/>
        <w:adjustRightInd w:val="0"/>
        <w:spacing w:after="0" w:line="240" w:lineRule="auto"/>
        <w:jc w:val="center"/>
        <w:rPr>
          <w:rFonts w:ascii="Calibri" w:hAnsi="Calibri" w:cs="Calibri"/>
        </w:rPr>
        <w:sectPr w:rsidR="00EB2E15">
          <w:pgSz w:w="11905" w:h="16838"/>
          <w:pgMar w:top="1134" w:right="850" w:bottom="1134" w:left="1701" w:header="720" w:footer="720" w:gutter="0"/>
          <w:cols w:space="720"/>
          <w:noEndnote/>
        </w:sectPr>
      </w:pPr>
    </w:p>
    <w:p w:rsidR="00EB2E15" w:rsidRDefault="00EB2E15">
      <w:pPr>
        <w:widowControl w:val="0"/>
        <w:autoSpaceDE w:val="0"/>
        <w:autoSpaceDN w:val="0"/>
        <w:adjustRightInd w:val="0"/>
        <w:spacing w:after="0" w:line="240" w:lineRule="auto"/>
        <w:jc w:val="center"/>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920"/>
        <w:gridCol w:w="4860"/>
      </w:tblGrid>
      <w:tr w:rsidR="00EB2E15">
        <w:tc>
          <w:tcPr>
            <w:tcW w:w="4920"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Тип трубопровода</w:t>
            </w:r>
          </w:p>
        </w:tc>
        <w:tc>
          <w:tcPr>
            <w:tcW w:w="4860"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w:t>
            </w:r>
          </w:p>
        </w:tc>
      </w:tr>
      <w:tr w:rsidR="00EB2E15">
        <w:tc>
          <w:tcPr>
            <w:tcW w:w="492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Изолированный</w:t>
            </w:r>
          </w:p>
        </w:tc>
        <w:tc>
          <w:tcPr>
            <w:tcW w:w="486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EB2E15">
        <w:tc>
          <w:tcPr>
            <w:tcW w:w="492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Неизолированный</w:t>
            </w:r>
          </w:p>
        </w:tc>
        <w:tc>
          <w:tcPr>
            <w:tcW w:w="486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bl>
    <w:p w:rsidR="00EB2E15" w:rsidRDefault="00EB2E15">
      <w:pPr>
        <w:widowControl w:val="0"/>
        <w:autoSpaceDE w:val="0"/>
        <w:autoSpaceDN w:val="0"/>
        <w:adjustRightInd w:val="0"/>
        <w:spacing w:after="0" w:line="240" w:lineRule="auto"/>
        <w:jc w:val="center"/>
        <w:rPr>
          <w:rFonts w:ascii="Calibri" w:hAnsi="Calibri" w:cs="Calibri"/>
        </w:rPr>
        <w:sectPr w:rsidR="00EB2E15">
          <w:pgSz w:w="16838" w:h="11905" w:orient="landscape"/>
          <w:pgMar w:top="1701" w:right="1134" w:bottom="850" w:left="1134" w:header="720" w:footer="720" w:gutter="0"/>
          <w:cols w:space="720"/>
          <w:noEndnote/>
        </w:sect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32)</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41" type="#_x0000_t75" style="width:89.25pt;height:21.75pt">
            <v:imagedata r:id="rId183"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2" type="#_x0000_t75" style="width:29.25pt;height:19.5pt">
            <v:imagedata r:id="rId184" o:title=""/>
          </v:shape>
        </w:pict>
      </w:r>
      <w:r>
        <w:rPr>
          <w:rFonts w:ascii="Calibri" w:hAnsi="Calibri" w:cs="Calibri"/>
        </w:rPr>
        <w:t xml:space="preserve"> - годовой расход электрической энергии на освещение (кВт·ч);</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3" type="#_x0000_t75" style="width:25.5pt;height:21.75pt">
            <v:imagedata r:id="rId185" o:title=""/>
          </v:shape>
        </w:pict>
      </w:r>
      <w:r>
        <w:rPr>
          <w:rFonts w:ascii="Calibri" w:hAnsi="Calibri" w:cs="Calibri"/>
        </w:rPr>
        <w:t xml:space="preserve"> - годовой расход электрической энергии, потребляемой электробытовыми приборами (кВт·ч).</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33)</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5" w:name="Par1239"/>
      <w:bookmarkEnd w:id="45"/>
      <w:r>
        <w:rPr>
          <w:rFonts w:ascii="Calibri" w:hAnsi="Calibri" w:cs="Calibri"/>
          <w:position w:val="-24"/>
        </w:rPr>
        <w:pict>
          <v:shape id="_x0000_i1144" type="#_x0000_t75" style="width:120pt;height:36.75pt">
            <v:imagedata r:id="rId186"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5" type="#_x0000_t75" style="width:24pt;height:21.75pt">
            <v:imagedata r:id="rId187" o:title=""/>
          </v:shape>
        </w:pict>
      </w:r>
      <w:r>
        <w:rPr>
          <w:rFonts w:ascii="Calibri" w:hAnsi="Calibri" w:cs="Calibri"/>
        </w:rPr>
        <w:t xml:space="preserve"> - годовой расход электрической энергии в 1-комнатной квартире (жилом доме), в которой проживает 1 человек (кВт·ч);</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ar454" w:history="1">
        <w:r>
          <w:rPr>
            <w:rFonts w:ascii="Calibri" w:hAnsi="Calibri" w:cs="Calibri"/>
            <w:color w:val="0000FF"/>
          </w:rPr>
          <w:t>таблице 2</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ar511" w:history="1">
        <w:r>
          <w:rPr>
            <w:rFonts w:ascii="Calibri" w:hAnsi="Calibri" w:cs="Calibri"/>
            <w:color w:val="0000FF"/>
          </w:rPr>
          <w:t>таблице 3</w:t>
        </w:r>
      </w:hyperlink>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 индекс, отражающий количество комнат в квартире (жилом доме) (i = 1, 2, 3, 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 - индекс, отражающий численность потребителей, проживающих в квартире (жилом доме) (j = 1, 2, 3, 4, 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При наличии технической возможности установки индивидуальных или общих (квартирных) приборов учета норматив потребления коммунальной услуги по электроснабжению в жилых помещениях определяется по </w:t>
      </w:r>
      <w:hyperlink w:anchor="Par1239" w:history="1">
        <w:r>
          <w:rPr>
            <w:rFonts w:ascii="Calibri" w:hAnsi="Calibri" w:cs="Calibri"/>
            <w:color w:val="0000FF"/>
          </w:rPr>
          <w:t>формуле 33</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36(1) введен </w:t>
      </w:r>
      <w:hyperlink r:id="rId188"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Формула расчета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электроснабжению на общедомовые нужды</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Норматив потребления коммунальной услуги по электроснабжению на общедомовые </w:t>
      </w:r>
      <w:r>
        <w:rPr>
          <w:rFonts w:ascii="Calibri" w:hAnsi="Calibri" w:cs="Calibri"/>
        </w:rPr>
        <w:lastRenderedPageBreak/>
        <w:t>нужды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норматива потребления коммунальной услуги по электроснабжению на общедомовые нужды (кВт·ч в месяц на 1 кв. м общей площади помещений, входящих в состав общего имущества в многоквартирном доме)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34)</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6" w:name="Par1267"/>
      <w:bookmarkEnd w:id="46"/>
      <w:r>
        <w:rPr>
          <w:rFonts w:ascii="Calibri" w:hAnsi="Calibri" w:cs="Calibri"/>
          <w:position w:val="-24"/>
        </w:rPr>
        <w:pict>
          <v:shape id="_x0000_i1146" type="#_x0000_t75" style="width:79.5pt;height:38.25pt">
            <v:imagedata r:id="rId189"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7" type="#_x0000_t75" style="width:35.25pt;height:19.5pt">
            <v:imagedata r:id="rId190" o:title=""/>
          </v:shape>
        </w:pict>
      </w:r>
      <w:r>
        <w:rPr>
          <w:rFonts w:ascii="Calibri" w:hAnsi="Calibri" w:cs="Calibri"/>
        </w:rP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48" type="#_x0000_t75" style="width:18.75pt;height:17.25pt">
            <v:imagedata r:id="rId191" o:title=""/>
          </v:shape>
        </w:pict>
      </w:r>
      <w:r>
        <w:rPr>
          <w:rFonts w:ascii="Calibri" w:hAnsi="Calibri" w:cs="Calibri"/>
        </w:rPr>
        <w:t xml:space="preserve"> - общая площадь помещений, входящих в состав общего имущества в многоквартирных домах (кв. 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37(1). При наличии технической возможности установки коллективных (общедомовых) приборов учета норматив потребления коммунальной услуги по электроснабжению на общедомовые нужды определяется по </w:t>
      </w:r>
      <w:hyperlink w:anchor="Par1267" w:history="1">
        <w:r>
          <w:rPr>
            <w:rFonts w:ascii="Calibri" w:hAnsi="Calibri" w:cs="Calibri"/>
            <w:color w:val="0000FF"/>
          </w:rPr>
          <w:t>формуле 34</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37(1) введен </w:t>
      </w:r>
      <w:hyperlink r:id="rId192"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Расчет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электроснабжению при использовании земельного участка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и надворных построек</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(формула 35)</w:t>
      </w:r>
    </w:p>
    <w:p w:rsidR="00EB2E15" w:rsidRDefault="00EB2E15">
      <w:pPr>
        <w:widowControl w:val="0"/>
        <w:autoSpaceDE w:val="0"/>
        <w:autoSpaceDN w:val="0"/>
        <w:adjustRightInd w:val="0"/>
        <w:spacing w:after="0" w:line="240" w:lineRule="auto"/>
        <w:jc w:val="right"/>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7" w:name="Par1290"/>
      <w:bookmarkEnd w:id="47"/>
      <w:r>
        <w:rPr>
          <w:rFonts w:ascii="Calibri" w:hAnsi="Calibri" w:cs="Calibri"/>
          <w:position w:val="-24"/>
        </w:rPr>
        <w:pict>
          <v:shape id="_x0000_i1149" type="#_x0000_t75" style="width:59.25pt;height:35.25pt">
            <v:imagedata r:id="rId193" o:title=""/>
          </v:shape>
        </w:pict>
      </w:r>
      <w:r>
        <w:rPr>
          <w:rFonts w:ascii="Calibri" w:hAnsi="Calibri" w:cs="Calibri"/>
        </w:rPr>
        <w:t>,</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0" type="#_x0000_t75" style="width:26.25pt;height:19.5pt">
            <v:imagedata r:id="rId194" o:title=""/>
          </v:shape>
        </w:pict>
      </w:r>
      <w:r>
        <w:rPr>
          <w:rFonts w:ascii="Calibri" w:hAnsi="Calibri" w:cs="Calibri"/>
        </w:rP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(формула 36)</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bookmarkStart w:id="48" w:name="Par1299"/>
      <w:bookmarkEnd w:id="48"/>
      <w:r>
        <w:rPr>
          <w:rFonts w:ascii="Calibri" w:hAnsi="Calibri" w:cs="Calibri"/>
          <w:position w:val="-24"/>
        </w:rPr>
        <w:pict>
          <v:shape id="_x0000_i1151" type="#_x0000_t75" style="width:64.5pt;height:36.75pt">
            <v:imagedata r:id="rId195" o:title=""/>
          </v:shape>
        </w:pict>
      </w: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2" type="#_x0000_t75" style="width:30.75pt;height:21.75pt">
            <v:imagedata r:id="rId196" o:title=""/>
          </v:shape>
        </w:pict>
      </w:r>
      <w:r>
        <w:rPr>
          <w:rFonts w:ascii="Calibri" w:hAnsi="Calibri" w:cs="Calibri"/>
        </w:rP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количество месяцев в году.</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электроснабжению (для освещения в целях содержания сельскохозяйственных животных, приготовления пищи и подогрева воды для сельскохозяйственных животных) определяется соответственно по </w:t>
      </w:r>
      <w:hyperlink w:anchor="Par1290" w:history="1">
        <w:r>
          <w:rPr>
            <w:rFonts w:ascii="Calibri" w:hAnsi="Calibri" w:cs="Calibri"/>
            <w:color w:val="0000FF"/>
          </w:rPr>
          <w:t>формулам 35</w:t>
        </w:r>
      </w:hyperlink>
      <w:r>
        <w:rPr>
          <w:rFonts w:ascii="Calibri" w:hAnsi="Calibri" w:cs="Calibri"/>
        </w:rPr>
        <w:t xml:space="preserve"> и </w:t>
      </w:r>
      <w:hyperlink w:anchor="Par1299" w:history="1">
        <w:r>
          <w:rPr>
            <w:rFonts w:ascii="Calibri" w:hAnsi="Calibri" w:cs="Calibri"/>
            <w:color w:val="0000FF"/>
          </w:rPr>
          <w:t>36</w:t>
        </w:r>
      </w:hyperlink>
      <w:r>
        <w:rPr>
          <w:rFonts w:ascii="Calibri" w:hAnsi="Calibri" w:cs="Calibri"/>
        </w:rPr>
        <w:t xml:space="preserve"> с учетом повышающего коэффициента, составляющего:</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EB2E15" w:rsidRDefault="00EB2E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39(1) введен </w:t>
      </w:r>
      <w:hyperlink r:id="rId197"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autoSpaceDE w:val="0"/>
        <w:autoSpaceDN w:val="0"/>
        <w:adjustRightInd w:val="0"/>
        <w:spacing w:after="0" w:line="240" w:lineRule="auto"/>
        <w:jc w:val="right"/>
        <w:outlineLvl w:val="1"/>
        <w:rPr>
          <w:rFonts w:ascii="Calibri" w:hAnsi="Calibri" w:cs="Calibri"/>
        </w:rPr>
      </w:pPr>
      <w:bookmarkStart w:id="49" w:name="Par1316"/>
      <w:bookmarkEnd w:id="49"/>
      <w:r>
        <w:rPr>
          <w:rFonts w:ascii="Calibri" w:hAnsi="Calibri" w:cs="Calibri"/>
        </w:rPr>
        <w:t>Приложение N 2</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установления</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и определения нормативов</w:t>
      </w:r>
    </w:p>
    <w:p w:rsidR="00EB2E15" w:rsidRDefault="00EB2E15">
      <w:pPr>
        <w:widowControl w:val="0"/>
        <w:autoSpaceDE w:val="0"/>
        <w:autoSpaceDN w:val="0"/>
        <w:adjustRightInd w:val="0"/>
        <w:spacing w:after="0" w:line="240" w:lineRule="auto"/>
        <w:jc w:val="right"/>
        <w:rPr>
          <w:rFonts w:ascii="Calibri" w:hAnsi="Calibri" w:cs="Calibri"/>
        </w:rPr>
      </w:pPr>
      <w:r>
        <w:rPr>
          <w:rFonts w:ascii="Calibri" w:hAnsi="Calibri" w:cs="Calibri"/>
        </w:rPr>
        <w:t>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98" w:history="1">
        <w:r>
          <w:rPr>
            <w:rFonts w:ascii="Calibri" w:hAnsi="Calibri" w:cs="Calibri"/>
            <w:color w:val="0000FF"/>
          </w:rPr>
          <w:t>Постановлением</w:t>
        </w:r>
      </w:hyperlink>
      <w:r>
        <w:rPr>
          <w:rFonts w:ascii="Calibri" w:hAnsi="Calibri" w:cs="Calibri"/>
        </w:rPr>
        <w:t xml:space="preserve"> Правительства РФ от 17.12.2014 N 1380)</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0" w:name="Par1324"/>
      <w:bookmarkEnd w:id="50"/>
      <w:r>
        <w:rPr>
          <w:rFonts w:ascii="Calibri" w:hAnsi="Calibri" w:cs="Calibri"/>
        </w:rPr>
        <w:t>Таблица 1</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(горячему) водоснабжению в жилых помещениях</w:t>
      </w:r>
    </w:p>
    <w:p w:rsidR="00EB2E15" w:rsidRDefault="00EB2E15">
      <w:pPr>
        <w:widowControl w:val="0"/>
        <w:autoSpaceDE w:val="0"/>
        <w:autoSpaceDN w:val="0"/>
        <w:adjustRightInd w:val="0"/>
        <w:spacing w:after="0" w:line="240" w:lineRule="auto"/>
        <w:jc w:val="center"/>
        <w:rPr>
          <w:rFonts w:ascii="Calibri" w:hAnsi="Calibri" w:cs="Calibri"/>
        </w:rPr>
        <w:sectPr w:rsidR="00EB2E15">
          <w:pgSz w:w="11905" w:h="16838"/>
          <w:pgMar w:top="1134" w:right="850" w:bottom="1134" w:left="1701" w:header="720" w:footer="720" w:gutter="0"/>
          <w:cols w:space="720"/>
          <w:noEndnote/>
        </w:sectPr>
      </w:pP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84"/>
        <w:gridCol w:w="4952"/>
        <w:gridCol w:w="1329"/>
        <w:gridCol w:w="1456"/>
        <w:gridCol w:w="1418"/>
      </w:tblGrid>
      <w:tr w:rsidR="00EB2E15">
        <w:tc>
          <w:tcPr>
            <w:tcW w:w="484" w:type="dxa"/>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4952"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жилых помещений</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коммунальной услуги холодного водоснабжения</w:t>
            </w:r>
          </w:p>
        </w:tc>
        <w:tc>
          <w:tcPr>
            <w:tcW w:w="1418"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коммунальной услуги горячего водоснабжения</w:t>
            </w:r>
          </w:p>
        </w:tc>
      </w:tr>
      <w:tr w:rsidR="00EB2E15">
        <w:tc>
          <w:tcPr>
            <w:tcW w:w="484"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952"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Многоквартирные и жилые дома с централизованным холодным и горячим </w:t>
            </w:r>
            <w:r>
              <w:rPr>
                <w:rFonts w:ascii="Calibri" w:hAnsi="Calibri" w:cs="Calibri"/>
              </w:rPr>
              <w:lastRenderedPageBreak/>
              <w:t>водоснабжением, водоотведением, оборудованные унитазами, раковинами, мойками,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куб. метр в месяц на </w:t>
            </w:r>
            <w:r>
              <w:rPr>
                <w:rFonts w:ascii="Calibri" w:hAnsi="Calibri" w:cs="Calibri"/>
              </w:rPr>
              <w:lastRenderedPageBreak/>
              <w:t>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w:t>
            </w:r>
            <w:r>
              <w:rPr>
                <w:rFonts w:ascii="Calibri" w:hAnsi="Calibri" w:cs="Calibri"/>
              </w:rPr>
              <w:lastRenderedPageBreak/>
              <w:t>душами</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495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с водоразборной колонкой</w:t>
            </w:r>
          </w:p>
        </w:tc>
        <w:tc>
          <w:tcPr>
            <w:tcW w:w="13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8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4952"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5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41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1" w:name="Par1418"/>
      <w:bookmarkEnd w:id="51"/>
      <w:r>
        <w:rPr>
          <w:rFonts w:ascii="Calibri" w:hAnsi="Calibri" w:cs="Calibri"/>
        </w:rPr>
        <w:lastRenderedPageBreak/>
        <w:t>Таблица 2</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коммунальных услуг</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(горячему) водоснабжению на общедомовые нужды</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52"/>
        <w:gridCol w:w="2968"/>
        <w:gridCol w:w="1442"/>
        <w:gridCol w:w="1315"/>
        <w:gridCol w:w="1736"/>
        <w:gridCol w:w="1726"/>
      </w:tblGrid>
      <w:tr w:rsidR="00EB2E15">
        <w:tc>
          <w:tcPr>
            <w:tcW w:w="3420"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жилых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3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Этажность</w:t>
            </w:r>
          </w:p>
        </w:tc>
        <w:tc>
          <w:tcPr>
            <w:tcW w:w="17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коммунальной услуги холодного водоснабжения</w:t>
            </w:r>
          </w:p>
        </w:tc>
        <w:tc>
          <w:tcPr>
            <w:tcW w:w="1726"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коммунальной услуги горячего водоснабжения</w:t>
            </w:r>
          </w:p>
        </w:tc>
      </w:tr>
      <w:tr w:rsidR="00EB2E15">
        <w:tc>
          <w:tcPr>
            <w:tcW w:w="452"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968"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 общей площади</w:t>
            </w:r>
          </w:p>
        </w:tc>
        <w:tc>
          <w:tcPr>
            <w:tcW w:w="1315"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 до 5</w:t>
            </w:r>
          </w:p>
        </w:tc>
        <w:tc>
          <w:tcPr>
            <w:tcW w:w="1736"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6 до 9</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10 до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более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968"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с централизованным холодным водоснабжением, водонагревателями, водоотведением</w:t>
            </w:r>
          </w:p>
        </w:tc>
        <w:tc>
          <w:tcPr>
            <w:tcW w:w="144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 общей площади</w:t>
            </w: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 до 5</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6 до 9</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10 до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более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968"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 общей площади</w:t>
            </w: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 до 5</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6 до 9</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от 10 до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более 16</w:t>
            </w: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4.</w:t>
            </w:r>
          </w:p>
        </w:tc>
        <w:tc>
          <w:tcPr>
            <w:tcW w:w="2968"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с централизованным холодным водоснабжением без централизованного водоотведения</w:t>
            </w:r>
          </w:p>
        </w:tc>
        <w:tc>
          <w:tcPr>
            <w:tcW w:w="1442"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 общей площади</w:t>
            </w: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EB2E15">
        <w:tc>
          <w:tcPr>
            <w:tcW w:w="45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3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5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968"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44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315"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3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172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2" w:name="Par1492"/>
      <w:bookmarkEnd w:id="52"/>
      <w:r>
        <w:rPr>
          <w:rFonts w:ascii="Calibri" w:hAnsi="Calibri" w:cs="Calibri"/>
        </w:rPr>
        <w:t>Таблица 3</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холодному водоснабжению при использовании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земельного участка и надворных построек</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18"/>
        <w:gridCol w:w="5631"/>
        <w:gridCol w:w="2002"/>
        <w:gridCol w:w="1488"/>
      </w:tblGrid>
      <w:tr w:rsidR="00EB2E15">
        <w:tc>
          <w:tcPr>
            <w:tcW w:w="6149"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использования коммунального ресурса</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488"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w:t>
            </w:r>
          </w:p>
        </w:tc>
      </w:tr>
      <w:tr w:rsidR="00EB2E15">
        <w:tc>
          <w:tcPr>
            <w:tcW w:w="51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5631"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Полив земельного участка</w:t>
            </w:r>
          </w:p>
        </w:tc>
        <w:tc>
          <w:tcPr>
            <w:tcW w:w="2002"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w:t>
            </w:r>
          </w:p>
        </w:tc>
        <w:tc>
          <w:tcPr>
            <w:tcW w:w="148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563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Водоснабжение и приготовление пищи для сельскохозяйственных животных</w:t>
            </w:r>
          </w:p>
        </w:tc>
        <w:tc>
          <w:tcPr>
            <w:tcW w:w="200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голову животного</w:t>
            </w:r>
          </w:p>
        </w:tc>
        <w:tc>
          <w:tcPr>
            <w:tcW w:w="148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563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человека</w:t>
            </w:r>
          </w:p>
        </w:tc>
        <w:tc>
          <w:tcPr>
            <w:tcW w:w="148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5631"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Водоснабжение иных надворных построек, в том числе </w:t>
            </w:r>
            <w:r>
              <w:rPr>
                <w:rFonts w:ascii="Calibri" w:hAnsi="Calibri" w:cs="Calibri"/>
              </w:rPr>
              <w:lastRenderedPageBreak/>
              <w:t>гаража, теплиц (зимних садов), других объектов</w:t>
            </w:r>
          </w:p>
        </w:tc>
        <w:tc>
          <w:tcPr>
            <w:tcW w:w="2002"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куб. метр в месяц </w:t>
            </w:r>
            <w:r>
              <w:rPr>
                <w:rFonts w:ascii="Calibri" w:hAnsi="Calibri" w:cs="Calibri"/>
              </w:rPr>
              <w:lastRenderedPageBreak/>
              <w:t>на человека</w:t>
            </w:r>
          </w:p>
        </w:tc>
        <w:tc>
          <w:tcPr>
            <w:tcW w:w="148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3" w:name="Par1521"/>
      <w:bookmarkEnd w:id="53"/>
      <w:r>
        <w:rPr>
          <w:rFonts w:ascii="Calibri" w:hAnsi="Calibri" w:cs="Calibri"/>
        </w:rPr>
        <w:t>Таблица 4</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газоснабжению</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78"/>
        <w:gridCol w:w="5403"/>
        <w:gridCol w:w="1694"/>
        <w:gridCol w:w="1964"/>
      </w:tblGrid>
      <w:tr w:rsidR="00EB2E15">
        <w:tc>
          <w:tcPr>
            <w:tcW w:w="5981"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многоквартирного (жилого) дома</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964"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Норматив потребления </w:t>
            </w:r>
            <w:hyperlink w:anchor="Par1567" w:history="1">
              <w:r>
                <w:rPr>
                  <w:rFonts w:ascii="Calibri" w:hAnsi="Calibri" w:cs="Calibri"/>
                  <w:color w:val="0000FF"/>
                </w:rPr>
                <w:t>&lt;*&gt;</w:t>
              </w:r>
            </w:hyperlink>
          </w:p>
        </w:tc>
      </w:tr>
      <w:tr w:rsidR="00EB2E15">
        <w:tc>
          <w:tcPr>
            <w:tcW w:w="9639" w:type="dxa"/>
            <w:gridSpan w:val="4"/>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 Для приготовления пищи</w:t>
            </w: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газовой плитой, при газоснабжении сжиженным углеводородным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газовой плитой, при газоснабжении природным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9639" w:type="dxa"/>
            <w:gridSpan w:val="4"/>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 Для подогрева воды</w:t>
            </w: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2.3.</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на человека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9639" w:type="dxa"/>
            <w:gridSpan w:val="4"/>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 Для отопления жилых помещений</w:t>
            </w:r>
          </w:p>
        </w:tc>
      </w:tr>
      <w:tr w:rsidR="00EB2E15">
        <w:tc>
          <w:tcPr>
            <w:tcW w:w="5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54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при газоснабжении природным газом</w:t>
            </w:r>
          </w:p>
        </w:tc>
        <w:tc>
          <w:tcPr>
            <w:tcW w:w="169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на кв. метр общей площади жилых помещений в месяц</w:t>
            </w:r>
          </w:p>
        </w:tc>
        <w:tc>
          <w:tcPr>
            <w:tcW w:w="19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7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540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и жилые дома при газоснабжении сжиженным углеводородным газом</w:t>
            </w:r>
          </w:p>
        </w:tc>
        <w:tc>
          <w:tcPr>
            <w:tcW w:w="169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на кв. метр общей площади жилых помещений в месяц</w:t>
            </w:r>
          </w:p>
        </w:tc>
        <w:tc>
          <w:tcPr>
            <w:tcW w:w="196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54" w:name="Par1567"/>
      <w:bookmarkEnd w:id="54"/>
      <w:r>
        <w:rPr>
          <w:rFonts w:ascii="Calibri" w:hAnsi="Calibri" w:cs="Calibri"/>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5" w:name="Par1571"/>
      <w:bookmarkEnd w:id="55"/>
      <w:r>
        <w:rPr>
          <w:rFonts w:ascii="Calibri" w:hAnsi="Calibri" w:cs="Calibri"/>
        </w:rPr>
        <w:t>Таблица 5</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газоснабжению при использовании земельного участка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и надворных построек</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18"/>
        <w:gridCol w:w="5491"/>
        <w:gridCol w:w="1722"/>
        <w:gridCol w:w="1908"/>
      </w:tblGrid>
      <w:tr w:rsidR="00EB2E15">
        <w:tc>
          <w:tcPr>
            <w:tcW w:w="6009"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использования коммунального ресурса</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908"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Норматив потребления </w:t>
            </w:r>
            <w:hyperlink w:anchor="Par1607" w:history="1">
              <w:r>
                <w:rPr>
                  <w:rFonts w:ascii="Calibri" w:hAnsi="Calibri" w:cs="Calibri"/>
                  <w:color w:val="0000FF"/>
                </w:rPr>
                <w:t>&lt;*&gt;</w:t>
              </w:r>
            </w:hyperlink>
          </w:p>
        </w:tc>
      </w:tr>
      <w:tr w:rsidR="00EB2E15">
        <w:tc>
          <w:tcPr>
            <w:tcW w:w="51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5491"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Отопление надворных построек, расположенных на земельном участке, при газоснабжении природным газом</w:t>
            </w:r>
          </w:p>
        </w:tc>
        <w:tc>
          <w:tcPr>
            <w:tcW w:w="1722"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кв. метр площади</w:t>
            </w:r>
          </w:p>
        </w:tc>
        <w:tc>
          <w:tcPr>
            <w:tcW w:w="190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549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Отопление надворных построек, расположенных на земельном участке, при газоснабжении сжиженным углеводородным газом</w:t>
            </w:r>
          </w:p>
        </w:tc>
        <w:tc>
          <w:tcPr>
            <w:tcW w:w="172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в месяц на кв. метр площади</w:t>
            </w:r>
          </w:p>
        </w:tc>
        <w:tc>
          <w:tcPr>
            <w:tcW w:w="19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549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и подогрев воды для крупного рогатого скота при газоснабжении природным газом</w:t>
            </w:r>
          </w:p>
        </w:tc>
        <w:tc>
          <w:tcPr>
            <w:tcW w:w="172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голову животного</w:t>
            </w:r>
          </w:p>
        </w:tc>
        <w:tc>
          <w:tcPr>
            <w:tcW w:w="19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549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и подогрев воды для крупного рогатого скота при газоснабжении сжиженным углеводородным газом</w:t>
            </w:r>
          </w:p>
        </w:tc>
        <w:tc>
          <w:tcPr>
            <w:tcW w:w="172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в месяц на голову животного</w:t>
            </w:r>
          </w:p>
        </w:tc>
        <w:tc>
          <w:tcPr>
            <w:tcW w:w="19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5491"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и подогрев воды для иных сельскохозяйственных животных при газоснабжении природным газом</w:t>
            </w:r>
          </w:p>
        </w:tc>
        <w:tc>
          <w:tcPr>
            <w:tcW w:w="1722"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куб. метр в месяц на голову животного</w:t>
            </w:r>
          </w:p>
        </w:tc>
        <w:tc>
          <w:tcPr>
            <w:tcW w:w="190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1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5491"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и подогрев воды для иных сельскохозяйственных животных при газоснабжении сжиженным углеводородным газом</w:t>
            </w:r>
          </w:p>
        </w:tc>
        <w:tc>
          <w:tcPr>
            <w:tcW w:w="1722"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килограмм в месяц на голову животного</w:t>
            </w:r>
          </w:p>
        </w:tc>
        <w:tc>
          <w:tcPr>
            <w:tcW w:w="190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56" w:name="Par1607"/>
      <w:bookmarkEnd w:id="56"/>
      <w:r>
        <w:rPr>
          <w:rFonts w:ascii="Calibri" w:hAnsi="Calibri" w:cs="Calibri"/>
        </w:rPr>
        <w:t xml:space="preserve">&lt;*&gt; При различиях в климатических условиях, в которых расположены многоквартирные дома или жилые дома в субъекте Российской Федерации, </w:t>
      </w:r>
      <w:r>
        <w:rPr>
          <w:rFonts w:ascii="Calibri" w:hAnsi="Calibri" w:cs="Calibri"/>
        </w:rPr>
        <w:lastRenderedPageBreak/>
        <w:t>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7" w:name="Par1611"/>
      <w:bookmarkEnd w:id="57"/>
      <w:r>
        <w:rPr>
          <w:rFonts w:ascii="Calibri" w:hAnsi="Calibri" w:cs="Calibri"/>
        </w:rPr>
        <w:t>Таблица 6</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отоплению</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2225"/>
        <w:gridCol w:w="2378"/>
        <w:gridCol w:w="2213"/>
        <w:gridCol w:w="2664"/>
      </w:tblGrid>
      <w:tr w:rsidR="00EB2E15">
        <w:tc>
          <w:tcPr>
            <w:tcW w:w="222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многоквартирного (жилого) дома</w:t>
            </w:r>
          </w:p>
        </w:tc>
        <w:tc>
          <w:tcPr>
            <w:tcW w:w="7255"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Норматив потребления (Гкал на 1 кв. метр общей площади жилого помещения в месяц) </w:t>
            </w:r>
            <w:hyperlink w:anchor="Par1712" w:history="1">
              <w:r>
                <w:rPr>
                  <w:rFonts w:ascii="Calibri" w:hAnsi="Calibri" w:cs="Calibri"/>
                  <w:color w:val="0000FF"/>
                </w:rPr>
                <w:t>&lt;*&gt;</w:t>
              </w:r>
            </w:hyperlink>
          </w:p>
        </w:tc>
      </w:tr>
      <w:tr w:rsidR="00EB2E15">
        <w:tc>
          <w:tcPr>
            <w:tcW w:w="222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и жилые дома со стенами из камня, кирпича</w:t>
            </w:r>
          </w:p>
        </w:tc>
        <w:tc>
          <w:tcPr>
            <w:tcW w:w="22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и жилые дома со стенами из панелей, блоков</w:t>
            </w:r>
          </w:p>
        </w:tc>
        <w:tc>
          <w:tcPr>
            <w:tcW w:w="2664"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и жилые дома со стенами из дерева, смешанных и других материалов</w:t>
            </w:r>
          </w:p>
        </w:tc>
      </w:tr>
      <w:tr w:rsidR="00EB2E15">
        <w:tc>
          <w:tcPr>
            <w:tcW w:w="2225"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Этажность</w:t>
            </w:r>
          </w:p>
        </w:tc>
        <w:tc>
          <w:tcPr>
            <w:tcW w:w="7255" w:type="dxa"/>
            <w:gridSpan w:val="3"/>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и жилые дома до 1999 года постройки включительно</w:t>
            </w: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3 - 4</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5 - 9</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16 и более</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Этажность</w:t>
            </w:r>
          </w:p>
        </w:tc>
        <w:tc>
          <w:tcPr>
            <w:tcW w:w="7255" w:type="dxa"/>
            <w:gridSpan w:val="3"/>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и жилые дома после 1999 года постройки</w:t>
            </w: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4 - 5</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6 - 7</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37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2225"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12 и более</w:t>
            </w:r>
          </w:p>
        </w:tc>
        <w:tc>
          <w:tcPr>
            <w:tcW w:w="237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21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266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58" w:name="Par1712"/>
      <w:bookmarkEnd w:id="58"/>
      <w:r>
        <w:rPr>
          <w:rFonts w:ascii="Calibri" w:hAnsi="Calibri" w:cs="Calibri"/>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59" w:name="Par1716"/>
      <w:bookmarkEnd w:id="59"/>
      <w:r>
        <w:rPr>
          <w:rFonts w:ascii="Calibri" w:hAnsi="Calibri" w:cs="Calibri"/>
        </w:rPr>
        <w:t>Таблица 7</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для установления норматива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при использовании надворных построек,</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расположенных на земельном участке</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6079"/>
        <w:gridCol w:w="1663"/>
        <w:gridCol w:w="1897"/>
      </w:tblGrid>
      <w:tr w:rsidR="00EB2E15">
        <w:tc>
          <w:tcPr>
            <w:tcW w:w="6079"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использования коммунального ресурса</w:t>
            </w:r>
          </w:p>
        </w:tc>
        <w:tc>
          <w:tcPr>
            <w:tcW w:w="1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897"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Норматив потребления </w:t>
            </w:r>
            <w:hyperlink w:anchor="Par1731" w:history="1">
              <w:r>
                <w:rPr>
                  <w:rFonts w:ascii="Calibri" w:hAnsi="Calibri" w:cs="Calibri"/>
                  <w:color w:val="0000FF"/>
                </w:rPr>
                <w:t>&lt;*&gt;</w:t>
              </w:r>
            </w:hyperlink>
          </w:p>
        </w:tc>
      </w:tr>
      <w:tr w:rsidR="00EB2E15">
        <w:tc>
          <w:tcPr>
            <w:tcW w:w="6079" w:type="dxa"/>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Отопление на кв. метр надворных построек, расположенных на земельном участке</w:t>
            </w:r>
          </w:p>
        </w:tc>
        <w:tc>
          <w:tcPr>
            <w:tcW w:w="1663" w:type="dxa"/>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Гкал на кв. метр в месяц</w:t>
            </w:r>
          </w:p>
        </w:tc>
        <w:tc>
          <w:tcPr>
            <w:tcW w:w="1897" w:type="dxa"/>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B2E15" w:rsidRDefault="00EB2E15">
      <w:pPr>
        <w:widowControl w:val="0"/>
        <w:autoSpaceDE w:val="0"/>
        <w:autoSpaceDN w:val="0"/>
        <w:adjustRightInd w:val="0"/>
        <w:spacing w:after="0" w:line="240" w:lineRule="auto"/>
        <w:ind w:firstLine="540"/>
        <w:jc w:val="both"/>
        <w:rPr>
          <w:rFonts w:ascii="Calibri" w:hAnsi="Calibri" w:cs="Calibri"/>
        </w:rPr>
      </w:pPr>
      <w:bookmarkStart w:id="60" w:name="Par1731"/>
      <w:bookmarkEnd w:id="60"/>
      <w:r>
        <w:rPr>
          <w:rFonts w:ascii="Calibri" w:hAnsi="Calibri" w:cs="Calibri"/>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61" w:name="Par1735"/>
      <w:bookmarkEnd w:id="61"/>
      <w:r>
        <w:rPr>
          <w:rFonts w:ascii="Calibri" w:hAnsi="Calibri" w:cs="Calibri"/>
        </w:rPr>
        <w:t>Таблица 8</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коммунальной услуги по электроснабжению в жилых помещениях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многоквартирных домов и жилых домах, в том числе</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общежитиях квартирного типа</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23"/>
        <w:gridCol w:w="4043"/>
        <w:gridCol w:w="1274"/>
        <w:gridCol w:w="1107"/>
        <w:gridCol w:w="538"/>
        <w:gridCol w:w="538"/>
        <w:gridCol w:w="539"/>
        <w:gridCol w:w="538"/>
        <w:gridCol w:w="539"/>
      </w:tblGrid>
      <w:tr w:rsidR="00EB2E15">
        <w:tc>
          <w:tcPr>
            <w:tcW w:w="523" w:type="dxa"/>
            <w:vMerge w:val="restart"/>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4043"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жилых помещений</w:t>
            </w:r>
          </w:p>
        </w:tc>
        <w:tc>
          <w:tcPr>
            <w:tcW w:w="12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1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комнат в жилом помещении</w:t>
            </w:r>
          </w:p>
        </w:tc>
        <w:tc>
          <w:tcPr>
            <w:tcW w:w="269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w:t>
            </w:r>
          </w:p>
        </w:tc>
      </w:tr>
      <w:tr w:rsidR="00EB2E15">
        <w:tc>
          <w:tcPr>
            <w:tcW w:w="523" w:type="dxa"/>
            <w:vMerge/>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269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человек, проживающих в помещении</w:t>
            </w:r>
          </w:p>
        </w:tc>
      </w:tr>
      <w:tr w:rsidR="00EB2E15">
        <w:tc>
          <w:tcPr>
            <w:tcW w:w="523" w:type="dxa"/>
            <w:vMerge/>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539"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r>
      <w:tr w:rsidR="00EB2E15">
        <w:tc>
          <w:tcPr>
            <w:tcW w:w="523"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1.</w:t>
            </w:r>
          </w:p>
        </w:tc>
        <w:tc>
          <w:tcPr>
            <w:tcW w:w="4043"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107"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04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04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043"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Многоквартирные дома, жилые дома, общежития квартирного типа, не оборудованные стационарными электроплитами, но оборудованные в </w:t>
            </w:r>
            <w:r>
              <w:rPr>
                <w:rFonts w:ascii="Calibri" w:hAnsi="Calibri" w:cs="Calibri"/>
              </w:rPr>
              <w:lastRenderedPageBreak/>
              <w:t>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кВт·ч в месяц на человека</w:t>
            </w: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lastRenderedPageBreak/>
              <w:t>5.</w:t>
            </w:r>
          </w:p>
        </w:tc>
        <w:tc>
          <w:tcPr>
            <w:tcW w:w="4043"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52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4043"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74"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107"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 и более</w:t>
            </w:r>
          </w:p>
        </w:tc>
        <w:tc>
          <w:tcPr>
            <w:tcW w:w="53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39"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62" w:name="Par1892"/>
      <w:bookmarkEnd w:id="62"/>
      <w:r>
        <w:rPr>
          <w:rFonts w:ascii="Calibri" w:hAnsi="Calibri" w:cs="Calibri"/>
        </w:rPr>
        <w:t>Таблица 9</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электроснабжению в жилых помещениях в многоквартирных</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домах, включающих общежития квартирного типа, общежития</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коридорного, гостиничного и секционного типов</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66"/>
        <w:gridCol w:w="5182"/>
        <w:gridCol w:w="1245"/>
        <w:gridCol w:w="1680"/>
        <w:gridCol w:w="1429"/>
      </w:tblGrid>
      <w:tr w:rsidR="00EB2E15">
        <w:tc>
          <w:tcPr>
            <w:tcW w:w="466" w:type="dxa"/>
            <w:tcBorders>
              <w:top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c>
          <w:tcPr>
            <w:tcW w:w="5182" w:type="dxa"/>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жилых помещений</w:t>
            </w:r>
          </w:p>
        </w:tc>
        <w:tc>
          <w:tcPr>
            <w:tcW w:w="1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человек, проживающих в помещении</w:t>
            </w:r>
          </w:p>
        </w:tc>
        <w:tc>
          <w:tcPr>
            <w:tcW w:w="1429"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w:t>
            </w:r>
          </w:p>
        </w:tc>
      </w:tr>
      <w:tr w:rsidR="00EB2E15">
        <w:tc>
          <w:tcPr>
            <w:tcW w:w="466"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5182"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 xml:space="preserve">Общежития, не оборудованные в установленном порядке стационарными электроплитами для </w:t>
            </w:r>
            <w:r>
              <w:rPr>
                <w:rFonts w:ascii="Calibri" w:hAnsi="Calibri" w:cs="Calibri"/>
              </w:rPr>
              <w:lastRenderedPageBreak/>
              <w:t>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кВт·ч в месяц на </w:t>
            </w:r>
            <w:r>
              <w:rPr>
                <w:rFonts w:ascii="Calibri" w:hAnsi="Calibri" w:cs="Calibri"/>
              </w:rPr>
              <w:lastRenderedPageBreak/>
              <w:t>человека</w:t>
            </w:r>
          </w:p>
        </w:tc>
        <w:tc>
          <w:tcPr>
            <w:tcW w:w="168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429"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518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5182"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5182"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человека</w:t>
            </w: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2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66"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5182"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245" w:type="dxa"/>
            <w:vMerge/>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both"/>
              <w:rPr>
                <w:rFonts w:ascii="Calibri" w:hAnsi="Calibri" w:cs="Calibri"/>
              </w:rPr>
            </w:pPr>
          </w:p>
        </w:tc>
        <w:tc>
          <w:tcPr>
            <w:tcW w:w="168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5 и более</w:t>
            </w:r>
          </w:p>
        </w:tc>
        <w:tc>
          <w:tcPr>
            <w:tcW w:w="1429"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63" w:name="Par1960"/>
      <w:bookmarkEnd w:id="63"/>
      <w:r>
        <w:rPr>
          <w:rFonts w:ascii="Calibri" w:hAnsi="Calibri" w:cs="Calibri"/>
        </w:rPr>
        <w:lastRenderedPageBreak/>
        <w:t>Таблица 10</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по электроснабжению на общедомовые нужды</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96"/>
        <w:gridCol w:w="5949"/>
        <w:gridCol w:w="1680"/>
        <w:gridCol w:w="1514"/>
      </w:tblGrid>
      <w:tr w:rsidR="00EB2E15">
        <w:tc>
          <w:tcPr>
            <w:tcW w:w="6445"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многоквартирных домов</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514"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w:t>
            </w:r>
          </w:p>
        </w:tc>
      </w:tr>
      <w:tr w:rsidR="00EB2E15">
        <w:tc>
          <w:tcPr>
            <w:tcW w:w="496"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5949"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метр</w:t>
            </w:r>
          </w:p>
        </w:tc>
        <w:tc>
          <w:tcPr>
            <w:tcW w:w="1514"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9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594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метр</w:t>
            </w:r>
          </w:p>
        </w:tc>
        <w:tc>
          <w:tcPr>
            <w:tcW w:w="151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96"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5949"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метр</w:t>
            </w:r>
          </w:p>
        </w:tc>
        <w:tc>
          <w:tcPr>
            <w:tcW w:w="1514"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96"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5949"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метр</w:t>
            </w:r>
          </w:p>
        </w:tc>
        <w:tc>
          <w:tcPr>
            <w:tcW w:w="1514"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right"/>
        <w:outlineLvl w:val="2"/>
        <w:rPr>
          <w:rFonts w:ascii="Calibri" w:hAnsi="Calibri" w:cs="Calibri"/>
        </w:rPr>
      </w:pPr>
      <w:bookmarkStart w:id="64" w:name="Par1988"/>
      <w:bookmarkEnd w:id="64"/>
      <w:r>
        <w:rPr>
          <w:rFonts w:ascii="Calibri" w:hAnsi="Calibri" w:cs="Calibri"/>
        </w:rPr>
        <w:t>Таблица 11</w:t>
      </w:r>
    </w:p>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ФОРМА</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для установления нормативов потребления коммунальной услуги</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 электроснабжению при использовании надворных построек,</w:t>
      </w:r>
    </w:p>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расположенных на земельном участке</w:t>
      </w:r>
    </w:p>
    <w:p w:rsidR="00EB2E15" w:rsidRDefault="00EB2E15">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98"/>
        <w:gridCol w:w="5903"/>
        <w:gridCol w:w="1738"/>
        <w:gridCol w:w="1500"/>
      </w:tblGrid>
      <w:tr w:rsidR="00EB2E15">
        <w:tc>
          <w:tcPr>
            <w:tcW w:w="6401"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использования коммунального ресурса</w:t>
            </w:r>
          </w:p>
        </w:tc>
        <w:tc>
          <w:tcPr>
            <w:tcW w:w="17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500" w:type="dxa"/>
            <w:tcBorders>
              <w:top w:val="single" w:sz="4" w:space="0" w:color="auto"/>
              <w:left w:val="single" w:sz="4" w:space="0" w:color="auto"/>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w:t>
            </w:r>
          </w:p>
        </w:tc>
      </w:tr>
      <w:tr w:rsidR="00EB2E15">
        <w:tc>
          <w:tcPr>
            <w:tcW w:w="49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5903"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Освещение в целях содержания сельскохозяйственных животных</w:t>
            </w:r>
          </w:p>
        </w:tc>
        <w:tc>
          <w:tcPr>
            <w:tcW w:w="1738"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w:t>
            </w:r>
          </w:p>
        </w:tc>
        <w:tc>
          <w:tcPr>
            <w:tcW w:w="1500" w:type="dxa"/>
            <w:tcBorders>
              <w:top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9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5903"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Освещение иных надворных построек, в том числе бань, саун, бассейнов, гаражей, теплиц (зимних садов)</w:t>
            </w:r>
          </w:p>
        </w:tc>
        <w:tc>
          <w:tcPr>
            <w:tcW w:w="1738"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кв. м</w:t>
            </w:r>
          </w:p>
        </w:tc>
        <w:tc>
          <w:tcPr>
            <w:tcW w:w="1500" w:type="dxa"/>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r w:rsidR="00EB2E15">
        <w:tc>
          <w:tcPr>
            <w:tcW w:w="49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5903"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и подогрев воды для сельскохозяйственных животных</w:t>
            </w:r>
          </w:p>
        </w:tc>
        <w:tc>
          <w:tcPr>
            <w:tcW w:w="1738"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jc w:val="center"/>
              <w:rPr>
                <w:rFonts w:ascii="Calibri" w:hAnsi="Calibri" w:cs="Calibri"/>
              </w:rPr>
            </w:pPr>
            <w:r>
              <w:rPr>
                <w:rFonts w:ascii="Calibri" w:hAnsi="Calibri" w:cs="Calibri"/>
              </w:rPr>
              <w:t>кВт·ч в месяц на голову животного</w:t>
            </w:r>
          </w:p>
        </w:tc>
        <w:tc>
          <w:tcPr>
            <w:tcW w:w="1500" w:type="dxa"/>
            <w:tcBorders>
              <w:bottom w:val="single" w:sz="4" w:space="0" w:color="auto"/>
            </w:tcBorders>
            <w:tcMar>
              <w:top w:w="102" w:type="dxa"/>
              <w:left w:w="62" w:type="dxa"/>
              <w:bottom w:w="102" w:type="dxa"/>
              <w:right w:w="62" w:type="dxa"/>
            </w:tcMar>
          </w:tcPr>
          <w:p w:rsidR="00EB2E15" w:rsidRDefault="00EB2E15">
            <w:pPr>
              <w:widowControl w:val="0"/>
              <w:autoSpaceDE w:val="0"/>
              <w:autoSpaceDN w:val="0"/>
              <w:adjustRightInd w:val="0"/>
              <w:spacing w:after="0" w:line="240" w:lineRule="auto"/>
              <w:rPr>
                <w:rFonts w:ascii="Calibri" w:hAnsi="Calibri" w:cs="Calibri"/>
              </w:rPr>
            </w:pPr>
          </w:p>
        </w:tc>
      </w:tr>
    </w:tbl>
    <w:p w:rsidR="00EB2E15" w:rsidRDefault="00EB2E15">
      <w:pPr>
        <w:widowControl w:val="0"/>
        <w:autoSpaceDE w:val="0"/>
        <w:autoSpaceDN w:val="0"/>
        <w:adjustRightInd w:val="0"/>
        <w:spacing w:after="0" w:line="240" w:lineRule="auto"/>
        <w:jc w:val="both"/>
        <w:rPr>
          <w:rFonts w:ascii="Calibri" w:hAnsi="Calibri" w:cs="Calibri"/>
        </w:rPr>
      </w:pPr>
    </w:p>
    <w:p w:rsidR="00EB2E15" w:rsidRDefault="00EB2E15">
      <w:pPr>
        <w:widowControl w:val="0"/>
        <w:autoSpaceDE w:val="0"/>
        <w:autoSpaceDN w:val="0"/>
        <w:adjustRightInd w:val="0"/>
        <w:spacing w:after="0" w:line="240" w:lineRule="auto"/>
        <w:ind w:firstLine="540"/>
        <w:jc w:val="both"/>
        <w:rPr>
          <w:rFonts w:ascii="Calibri" w:hAnsi="Calibri" w:cs="Calibri"/>
        </w:rPr>
      </w:pPr>
    </w:p>
    <w:p w:rsidR="00EB2E15" w:rsidRDefault="00EB2E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65" w:name="_GoBack"/>
      <w:bookmarkEnd w:id="65"/>
    </w:p>
    <w:sectPr w:rsidR="006E2F3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15"/>
    <w:rsid w:val="006E2F35"/>
    <w:rsid w:val="00EB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77ED9-CFCC-4F0A-A211-D2827052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E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B2E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B2E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B2E1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hyperlink" Target="consultantplus://offline/ref=1F51138924C4E160D2D9FEFFDBC6466744791AB1F7F2730813B185DC18C544AD0344D023AFAF9A6AfEd2G" TargetMode="External"/><Relationship Id="rId42" Type="http://schemas.openxmlformats.org/officeDocument/2006/relationships/hyperlink" Target="consultantplus://offline/ref=1F51138924C4E160D2D9FEFFDBC64667437F1FB6F1F02E021BE889DE1FCA1BBA040DDC22AFAF9Bf6d9G" TargetMode="External"/><Relationship Id="rId63" Type="http://schemas.openxmlformats.org/officeDocument/2006/relationships/image" Target="media/image12.wmf"/><Relationship Id="rId84" Type="http://schemas.openxmlformats.org/officeDocument/2006/relationships/image" Target="media/image25.wmf"/><Relationship Id="rId138" Type="http://schemas.openxmlformats.org/officeDocument/2006/relationships/image" Target="media/image70.wmf"/><Relationship Id="rId159" Type="http://schemas.openxmlformats.org/officeDocument/2006/relationships/image" Target="media/image87.wmf"/><Relationship Id="rId170" Type="http://schemas.openxmlformats.org/officeDocument/2006/relationships/image" Target="media/image94.wmf"/><Relationship Id="rId191" Type="http://schemas.openxmlformats.org/officeDocument/2006/relationships/image" Target="media/image114.wmf"/><Relationship Id="rId196" Type="http://schemas.openxmlformats.org/officeDocument/2006/relationships/image" Target="media/image118.wmf"/><Relationship Id="rId200" Type="http://schemas.openxmlformats.org/officeDocument/2006/relationships/theme" Target="theme/theme1.xml"/><Relationship Id="rId16" Type="http://schemas.openxmlformats.org/officeDocument/2006/relationships/hyperlink" Target="consultantplus://offline/ref=1F51138924C4E160D2D9FEFFDBC6466744791AB1F7F2730813B185DC18C544AD0344D023AFAF9A6AfEd0G" TargetMode="External"/><Relationship Id="rId107" Type="http://schemas.openxmlformats.org/officeDocument/2006/relationships/image" Target="media/image44.wmf"/><Relationship Id="rId11" Type="http://schemas.openxmlformats.org/officeDocument/2006/relationships/hyperlink" Target="consultantplus://offline/ref=1F51138924C4E160D2D9FEFFDBC64667447A1CB2F8FF730813B185DC18C544AD0344D023AFAE9A6AfEd2G" TargetMode="External"/><Relationship Id="rId32" Type="http://schemas.openxmlformats.org/officeDocument/2006/relationships/hyperlink" Target="consultantplus://offline/ref=1F51138924C4E160D2D9FEFFDBC64667447A1DB4F5F8730813B185DC18C544AD0344D023AFAF9A68fEd7G" TargetMode="External"/><Relationship Id="rId37" Type="http://schemas.openxmlformats.org/officeDocument/2006/relationships/hyperlink" Target="consultantplus://offline/ref=1F51138924C4E160D2D9FEFFDBC64667447A1DB4F5F8730813B185DC18C544AD0344D023AFAF9A68fEdCG" TargetMode="External"/><Relationship Id="rId53" Type="http://schemas.openxmlformats.org/officeDocument/2006/relationships/image" Target="media/image2.wmf"/><Relationship Id="rId58" Type="http://schemas.openxmlformats.org/officeDocument/2006/relationships/image" Target="media/image7.wmf"/><Relationship Id="rId74" Type="http://schemas.openxmlformats.org/officeDocument/2006/relationships/hyperlink" Target="consultantplus://offline/ref=1F51138924C4E160D2D9FEFFDBC6466744791AB1F7F2730813B185DC18C544AD0344D023AFAF9A68fEd2G" TargetMode="External"/><Relationship Id="rId79" Type="http://schemas.openxmlformats.org/officeDocument/2006/relationships/image" Target="media/image22.wmf"/><Relationship Id="rId102" Type="http://schemas.openxmlformats.org/officeDocument/2006/relationships/image" Target="media/image39.wmf"/><Relationship Id="rId123" Type="http://schemas.openxmlformats.org/officeDocument/2006/relationships/image" Target="media/image58.wmf"/><Relationship Id="rId128" Type="http://schemas.openxmlformats.org/officeDocument/2006/relationships/image" Target="media/image63.wmf"/><Relationship Id="rId144" Type="http://schemas.openxmlformats.org/officeDocument/2006/relationships/image" Target="media/image74.wmf"/><Relationship Id="rId149" Type="http://schemas.openxmlformats.org/officeDocument/2006/relationships/image" Target="media/image78.wmf"/><Relationship Id="rId5" Type="http://schemas.openxmlformats.org/officeDocument/2006/relationships/hyperlink" Target="consultantplus://offline/ref=1F51138924C4E160D2D9FEFFDBC64667447B19B5F6F3730813B185DC18C544AD0344D023AFAF9269fEd3G" TargetMode="External"/><Relationship Id="rId90" Type="http://schemas.openxmlformats.org/officeDocument/2006/relationships/image" Target="media/image29.wmf"/><Relationship Id="rId95" Type="http://schemas.openxmlformats.org/officeDocument/2006/relationships/image" Target="media/image32.wmf"/><Relationship Id="rId160" Type="http://schemas.openxmlformats.org/officeDocument/2006/relationships/hyperlink" Target="consultantplus://offline/ref=1F51138924C4E160D2D9FEFFDBC64667447A1DB4F5F8730813B185DC18C544AD0344D023AFAF9A63fEd4G" TargetMode="External"/><Relationship Id="rId165" Type="http://schemas.openxmlformats.org/officeDocument/2006/relationships/image" Target="media/image90.wmf"/><Relationship Id="rId181" Type="http://schemas.openxmlformats.org/officeDocument/2006/relationships/image" Target="media/image105.wmf"/><Relationship Id="rId186" Type="http://schemas.openxmlformats.org/officeDocument/2006/relationships/image" Target="media/image110.wmf"/><Relationship Id="rId22" Type="http://schemas.openxmlformats.org/officeDocument/2006/relationships/hyperlink" Target="consultantplus://offline/ref=1F51138924C4E160D2D9FEFFDBC6466744791AB1F7F2730813B185DC18C544AD0344D023AFAF9A6AfEd3G" TargetMode="External"/><Relationship Id="rId27" Type="http://schemas.openxmlformats.org/officeDocument/2006/relationships/hyperlink" Target="consultantplus://offline/ref=1F51138924C4E160D2D9FEFFDBC64667447A1DB4F5F8730813B185DC18C544AD0344D023AFAF9A69fEd1G" TargetMode="External"/><Relationship Id="rId43" Type="http://schemas.openxmlformats.org/officeDocument/2006/relationships/hyperlink" Target="consultantplus://offline/ref=1F51138924C4E160D2D9FEFFDBC64667447B1BB1F6FA730813B185DC18C544AD0344D023AFAF9A69fEd6G" TargetMode="External"/><Relationship Id="rId48" Type="http://schemas.openxmlformats.org/officeDocument/2006/relationships/hyperlink" Target="consultantplus://offline/ref=1F51138924C4E160D2D9FEFFDBC64667447A1DB4F5F8730813B185DC18C544AD0344D023AFAF9A6EfEd5G" TargetMode="External"/><Relationship Id="rId64" Type="http://schemas.openxmlformats.org/officeDocument/2006/relationships/image" Target="media/image13.wmf"/><Relationship Id="rId69" Type="http://schemas.openxmlformats.org/officeDocument/2006/relationships/image" Target="media/image14.wmf"/><Relationship Id="rId113" Type="http://schemas.openxmlformats.org/officeDocument/2006/relationships/image" Target="media/image50.wmf"/><Relationship Id="rId118" Type="http://schemas.openxmlformats.org/officeDocument/2006/relationships/image" Target="media/image55.wmf"/><Relationship Id="rId134" Type="http://schemas.openxmlformats.org/officeDocument/2006/relationships/image" Target="media/image67.wmf"/><Relationship Id="rId139" Type="http://schemas.openxmlformats.org/officeDocument/2006/relationships/image" Target="media/image71.wmf"/><Relationship Id="rId80" Type="http://schemas.openxmlformats.org/officeDocument/2006/relationships/image" Target="media/image23.wmf"/><Relationship Id="rId85" Type="http://schemas.openxmlformats.org/officeDocument/2006/relationships/image" Target="media/image26.wmf"/><Relationship Id="rId150" Type="http://schemas.openxmlformats.org/officeDocument/2006/relationships/image" Target="media/image79.wmf"/><Relationship Id="rId155" Type="http://schemas.openxmlformats.org/officeDocument/2006/relationships/image" Target="media/image84.wmf"/><Relationship Id="rId171" Type="http://schemas.openxmlformats.org/officeDocument/2006/relationships/image" Target="media/image95.wmf"/><Relationship Id="rId176" Type="http://schemas.openxmlformats.org/officeDocument/2006/relationships/image" Target="media/image100.wmf"/><Relationship Id="rId192" Type="http://schemas.openxmlformats.org/officeDocument/2006/relationships/hyperlink" Target="consultantplus://offline/ref=1F51138924C4E160D2D9FEFFDBC64667447A1DB4F5F8730813B185DC18C544AD0344D023AFAF9B6BfEd6G" TargetMode="External"/><Relationship Id="rId197" Type="http://schemas.openxmlformats.org/officeDocument/2006/relationships/hyperlink" Target="consultantplus://offline/ref=1F51138924C4E160D2D9FEFFDBC64667447A1DB4F5F8730813B185DC18C544AD0344D023AFAF9B6BfEdDG" TargetMode="External"/><Relationship Id="rId12" Type="http://schemas.openxmlformats.org/officeDocument/2006/relationships/hyperlink" Target="consultantplus://offline/ref=1F51138924C4E160D2D9FEFFDBC64667467E1EB0F7F02E021BE889DE1FCA1BBA040DDC22AFAF9Bf6d8G" TargetMode="External"/><Relationship Id="rId17" Type="http://schemas.openxmlformats.org/officeDocument/2006/relationships/hyperlink" Target="consultantplus://offline/ref=1F51138924C4E160D2D9FEFFDBC64667447B1BB1F6FA730813B185DC18C544AD0344D023AFAF9A69fEd6G" TargetMode="External"/><Relationship Id="rId33" Type="http://schemas.openxmlformats.org/officeDocument/2006/relationships/hyperlink" Target="consultantplus://offline/ref=1F51138924C4E160D2D9FEFFDBC6466744791AB1F7F2730813B185DC18C544AD0344D023AFAF9A6AfEdCG" TargetMode="External"/><Relationship Id="rId38" Type="http://schemas.openxmlformats.org/officeDocument/2006/relationships/hyperlink" Target="consultantplus://offline/ref=1F51138924C4E160D2D9FEFFDBC64667447A1DB4F5F8730813B185DC18C544AD0344D023AFAF9A68fEdDG" TargetMode="External"/><Relationship Id="rId59" Type="http://schemas.openxmlformats.org/officeDocument/2006/relationships/image" Target="media/image8.wmf"/><Relationship Id="rId103" Type="http://schemas.openxmlformats.org/officeDocument/2006/relationships/image" Target="media/image40.wmf"/><Relationship Id="rId108" Type="http://schemas.openxmlformats.org/officeDocument/2006/relationships/image" Target="media/image45.wmf"/><Relationship Id="rId124" Type="http://schemas.openxmlformats.org/officeDocument/2006/relationships/image" Target="media/image59.wmf"/><Relationship Id="rId129" Type="http://schemas.openxmlformats.org/officeDocument/2006/relationships/image" Target="media/image64.wmf"/><Relationship Id="rId54" Type="http://schemas.openxmlformats.org/officeDocument/2006/relationships/image" Target="media/image3.wmf"/><Relationship Id="rId70" Type="http://schemas.openxmlformats.org/officeDocument/2006/relationships/image" Target="media/image15.wmf"/><Relationship Id="rId75" Type="http://schemas.openxmlformats.org/officeDocument/2006/relationships/image" Target="media/image18.wmf"/><Relationship Id="rId91" Type="http://schemas.openxmlformats.org/officeDocument/2006/relationships/image" Target="media/image30.wmf"/><Relationship Id="rId96" Type="http://schemas.openxmlformats.org/officeDocument/2006/relationships/image" Target="media/image33.wmf"/><Relationship Id="rId140" Type="http://schemas.openxmlformats.org/officeDocument/2006/relationships/hyperlink" Target="consultantplus://offline/ref=1F51138924C4E160D2D9FEFFDBC64667447A1DB4F5F8730813B185DC18C544AD0344D023AFAF9A6DfEdDG" TargetMode="External"/><Relationship Id="rId145" Type="http://schemas.openxmlformats.org/officeDocument/2006/relationships/image" Target="media/image75.wmf"/><Relationship Id="rId161" Type="http://schemas.openxmlformats.org/officeDocument/2006/relationships/image" Target="media/image88.wmf"/><Relationship Id="rId166" Type="http://schemas.openxmlformats.org/officeDocument/2006/relationships/image" Target="media/image91.wmf"/><Relationship Id="rId182" Type="http://schemas.openxmlformats.org/officeDocument/2006/relationships/image" Target="media/image106.wmf"/><Relationship Id="rId187" Type="http://schemas.openxmlformats.org/officeDocument/2006/relationships/image" Target="media/image111.wmf"/><Relationship Id="rId1" Type="http://schemas.openxmlformats.org/officeDocument/2006/relationships/styles" Target="styles.xml"/><Relationship Id="rId6" Type="http://schemas.openxmlformats.org/officeDocument/2006/relationships/hyperlink" Target="consultantplus://offline/ref=1F51138924C4E160D2D9FEFFDBC64667447F17B0F9F2730813B185DC18C544AD0344D023AFAF9A6BfEd1G" TargetMode="External"/><Relationship Id="rId23" Type="http://schemas.openxmlformats.org/officeDocument/2006/relationships/hyperlink" Target="consultantplus://offline/ref=1F51138924C4E160D2D9FEFFDBC64667447A1DB4F5F8730813B185DC18C544AD0344D023AFAF9A6AfEd3G" TargetMode="External"/><Relationship Id="rId28" Type="http://schemas.openxmlformats.org/officeDocument/2006/relationships/hyperlink" Target="consultantplus://offline/ref=1F51138924C4E160D2D9FEFFDBC64667447A1DB4F5F8730813B185DC18C544AD0344D023AFAF9A69fEd3G" TargetMode="External"/><Relationship Id="rId49" Type="http://schemas.openxmlformats.org/officeDocument/2006/relationships/hyperlink" Target="consultantplus://offline/ref=1F51138924C4E160D2D9FEFFDBC64667447A1DB4F5F8730813B185DC18C544AD0344D023AFAF9A6EfEd7G" TargetMode="External"/><Relationship Id="rId114" Type="http://schemas.openxmlformats.org/officeDocument/2006/relationships/image" Target="media/image51.wmf"/><Relationship Id="rId119" Type="http://schemas.openxmlformats.org/officeDocument/2006/relationships/hyperlink" Target="consultantplus://offline/ref=1F51138924C4E160D2D9FEFFDBC6466744791AB1F7F2730813B185DC18C544AD0344D023AFAF9A6DfEd0G" TargetMode="External"/><Relationship Id="rId44" Type="http://schemas.openxmlformats.org/officeDocument/2006/relationships/hyperlink" Target="consultantplus://offline/ref=1F51138924C4E160D2D9FEFFDBC646674C7E19B4F8F02E021BE889DE1FCA1BBA040DDC22AFAF9Bf6d9G" TargetMode="External"/><Relationship Id="rId60" Type="http://schemas.openxmlformats.org/officeDocument/2006/relationships/image" Target="media/image9.wmf"/><Relationship Id="rId65" Type="http://schemas.openxmlformats.org/officeDocument/2006/relationships/hyperlink" Target="consultantplus://offline/ref=1F51138924C4E160D2D9FEFFDBC6466744791AB1F7F2730813B185DC18C544AD0344D023AFAF9A69fEd4G" TargetMode="External"/><Relationship Id="rId81" Type="http://schemas.openxmlformats.org/officeDocument/2006/relationships/image" Target="media/image24.wmf"/><Relationship Id="rId86" Type="http://schemas.openxmlformats.org/officeDocument/2006/relationships/hyperlink" Target="consultantplus://offline/ref=1F51138924C4E160D2D9FEFFDBC64667447F17B8F6FD730813B185DC18C544AD0344D023AFAF9A6AfEd1G" TargetMode="External"/><Relationship Id="rId130" Type="http://schemas.openxmlformats.org/officeDocument/2006/relationships/hyperlink" Target="consultantplus://offline/ref=1F51138924C4E160D2D9FEFFDBC6466744791AB1F7F2730813B185DC18C544AD0344D023AFAF9A6CfEd6G" TargetMode="External"/><Relationship Id="rId135" Type="http://schemas.openxmlformats.org/officeDocument/2006/relationships/image" Target="media/image68.wmf"/><Relationship Id="rId151" Type="http://schemas.openxmlformats.org/officeDocument/2006/relationships/image" Target="media/image80.wmf"/><Relationship Id="rId156" Type="http://schemas.openxmlformats.org/officeDocument/2006/relationships/image" Target="media/image85.wmf"/><Relationship Id="rId177" Type="http://schemas.openxmlformats.org/officeDocument/2006/relationships/image" Target="media/image101.wmf"/><Relationship Id="rId198" Type="http://schemas.openxmlformats.org/officeDocument/2006/relationships/hyperlink" Target="consultantplus://offline/ref=1F51138924C4E160D2D9FEFFDBC64667447A1DB4F5F8730813B185DC18C544AD0344D023AFAF9B6AfEd2G" TargetMode="External"/><Relationship Id="rId172" Type="http://schemas.openxmlformats.org/officeDocument/2006/relationships/image" Target="media/image96.wmf"/><Relationship Id="rId193" Type="http://schemas.openxmlformats.org/officeDocument/2006/relationships/image" Target="media/image115.wmf"/><Relationship Id="rId13" Type="http://schemas.openxmlformats.org/officeDocument/2006/relationships/hyperlink" Target="consultantplus://offline/ref=1F51138924C4E160D2D9FEFFDBC64667447B1BB1F6FA730813B185DC18C544AD0344D023AFAF9A69fEd5G" TargetMode="External"/><Relationship Id="rId18" Type="http://schemas.openxmlformats.org/officeDocument/2006/relationships/hyperlink" Target="consultantplus://offline/ref=1F51138924C4E160D2D9FEFFDBC64667447A1DB4F5F8730813B185DC18C544AD0344D023AFAF9A6AfEd7G" TargetMode="External"/><Relationship Id="rId39" Type="http://schemas.openxmlformats.org/officeDocument/2006/relationships/hyperlink" Target="consultantplus://offline/ref=1F51138924C4E160D2D9FEFFDBC64667447A1DB4F5F8730813B185DC18C544AD0344D023AFAF9A6FfEd4G" TargetMode="External"/><Relationship Id="rId109" Type="http://schemas.openxmlformats.org/officeDocument/2006/relationships/image" Target="media/image46.wmf"/><Relationship Id="rId34" Type="http://schemas.openxmlformats.org/officeDocument/2006/relationships/hyperlink" Target="consultantplus://offline/ref=1F51138924C4E160D2D9FEFFDBC64667447A1DB4F5F8730813B185DC18C544AD0344D023AFAF9A68fEd0G" TargetMode="External"/><Relationship Id="rId50" Type="http://schemas.openxmlformats.org/officeDocument/2006/relationships/hyperlink" Target="consultantplus://offline/ref=1F51138924C4E160D2D9FEFFDBC6466744791AB1F7F2730813B185DC18C544AD0344D023AFAF9A6AfEdDG" TargetMode="External"/><Relationship Id="rId55" Type="http://schemas.openxmlformats.org/officeDocument/2006/relationships/image" Target="media/image4.wmf"/><Relationship Id="rId76" Type="http://schemas.openxmlformats.org/officeDocument/2006/relationships/image" Target="media/image19.wmf"/><Relationship Id="rId97" Type="http://schemas.openxmlformats.org/officeDocument/2006/relationships/image" Target="media/image34.wmf"/><Relationship Id="rId104" Type="http://schemas.openxmlformats.org/officeDocument/2006/relationships/image" Target="media/image41.wmf"/><Relationship Id="rId120" Type="http://schemas.openxmlformats.org/officeDocument/2006/relationships/hyperlink" Target="consultantplus://offline/ref=1F51138924C4E160D2D9FEFFDBC64667447A1DB4F5F8730813B185DC18C544AD0344D023AFAF9A6EfEd0G" TargetMode="External"/><Relationship Id="rId125" Type="http://schemas.openxmlformats.org/officeDocument/2006/relationships/image" Target="media/image60.wmf"/><Relationship Id="rId141" Type="http://schemas.openxmlformats.org/officeDocument/2006/relationships/image" Target="media/image72.wmf"/><Relationship Id="rId146" Type="http://schemas.openxmlformats.org/officeDocument/2006/relationships/hyperlink" Target="consultantplus://offline/ref=1F51138924C4E160D2D9FEFFDBC64667447A1DB4F5F8730813B185DC18C544AD0344D023AFAF9A6CfEd6G" TargetMode="External"/><Relationship Id="rId167" Type="http://schemas.openxmlformats.org/officeDocument/2006/relationships/image" Target="media/image92.wmf"/><Relationship Id="rId188" Type="http://schemas.openxmlformats.org/officeDocument/2006/relationships/hyperlink" Target="consultantplus://offline/ref=1F51138924C4E160D2D9FEFFDBC64667447A1DB4F5F8730813B185DC18C544AD0344D023AFAF9A62fEd1G" TargetMode="External"/><Relationship Id="rId7" Type="http://schemas.openxmlformats.org/officeDocument/2006/relationships/hyperlink" Target="consultantplus://offline/ref=1F51138924C4E160D2D9FEFFDBC6466744791AB1F7F2730813B185DC18C544AD0344D023AFAF9A6AfEd0G" TargetMode="External"/><Relationship Id="rId71" Type="http://schemas.openxmlformats.org/officeDocument/2006/relationships/image" Target="media/image16.wmf"/><Relationship Id="rId92" Type="http://schemas.openxmlformats.org/officeDocument/2006/relationships/hyperlink" Target="consultantplus://offline/ref=1F51138924C4E160D2D9FEFFDBC64667447F17B8F6FD730813B185DC18C544AD0344D023AFAF9A6AfEd1G" TargetMode="External"/><Relationship Id="rId162" Type="http://schemas.openxmlformats.org/officeDocument/2006/relationships/hyperlink" Target="consultantplus://offline/ref=1F51138924C4E160D2D9FEFFDBC6466744791AB1F7F2730813B185DC18C544AD0344D023AFAF9A6CfEd0G" TargetMode="External"/><Relationship Id="rId183" Type="http://schemas.openxmlformats.org/officeDocument/2006/relationships/image" Target="media/image107.wmf"/><Relationship Id="rId2" Type="http://schemas.openxmlformats.org/officeDocument/2006/relationships/settings" Target="settings.xml"/><Relationship Id="rId29" Type="http://schemas.openxmlformats.org/officeDocument/2006/relationships/hyperlink" Target="consultantplus://offline/ref=1F51138924C4E160D2D9FEFFDBC64667447A1DB4F5F8730813B185DC18C544AD0344D023AFAF9A69fEdDG" TargetMode="External"/><Relationship Id="rId24" Type="http://schemas.openxmlformats.org/officeDocument/2006/relationships/hyperlink" Target="consultantplus://offline/ref=1F51138924C4E160D2D9FEFFDBC64667447A1DB4F5F8730813B185DC18C544AD0344D023AFAF9A6AfEdCG" TargetMode="External"/><Relationship Id="rId40" Type="http://schemas.openxmlformats.org/officeDocument/2006/relationships/hyperlink" Target="consultantplus://offline/ref=1F51138924C4E160D2D9FEFFDBC64667447A1DB4F5F8730813B185DC18C544AD0344D023AFAF9A6FfEd4G" TargetMode="External"/><Relationship Id="rId45" Type="http://schemas.openxmlformats.org/officeDocument/2006/relationships/hyperlink" Target="consultantplus://offline/ref=1F51138924C4E160D2D9FEFFDBC64667447B1BB1F6FA730813B185DC18C544AD0344D023AFAF9A69fEd6G" TargetMode="External"/><Relationship Id="rId66" Type="http://schemas.openxmlformats.org/officeDocument/2006/relationships/hyperlink" Target="consultantplus://offline/ref=1F51138924C4E160D2D9FEFFDBC64667447F17B8F6FD730813B185DC18C544AD0344D023AFAF9A6AfEd1G" TargetMode="External"/><Relationship Id="rId87" Type="http://schemas.openxmlformats.org/officeDocument/2006/relationships/hyperlink" Target="consultantplus://offline/ref=1F51138924C4E160D2D9FEFFDBC6466744791AB1F7F2730813B185DC18C544AD0344D023AFAF9A6EfEd4G" TargetMode="External"/><Relationship Id="rId110" Type="http://schemas.openxmlformats.org/officeDocument/2006/relationships/image" Target="media/image47.wmf"/><Relationship Id="rId115" Type="http://schemas.openxmlformats.org/officeDocument/2006/relationships/image" Target="media/image52.wmf"/><Relationship Id="rId131" Type="http://schemas.openxmlformats.org/officeDocument/2006/relationships/hyperlink" Target="consultantplus://offline/ref=1F51138924C4E160D2D9FEFFDBC6466744791AB1F7F2730813B185DC18C544AD0344D023AFAF9A6CfEd7G" TargetMode="External"/><Relationship Id="rId136" Type="http://schemas.openxmlformats.org/officeDocument/2006/relationships/hyperlink" Target="consultantplus://offline/ref=1F51138924C4E160D2D9FEFFDBC64667447A1DB4F5F8730813B185DC18C544AD0344D023AFAF9A6DfEd5G" TargetMode="External"/><Relationship Id="rId157" Type="http://schemas.openxmlformats.org/officeDocument/2006/relationships/image" Target="media/image86.wmf"/><Relationship Id="rId178" Type="http://schemas.openxmlformats.org/officeDocument/2006/relationships/image" Target="media/image102.wmf"/><Relationship Id="rId61" Type="http://schemas.openxmlformats.org/officeDocument/2006/relationships/image" Target="media/image10.wmf"/><Relationship Id="rId82" Type="http://schemas.openxmlformats.org/officeDocument/2006/relationships/hyperlink" Target="consultantplus://offline/ref=1F51138924C4E160D2D9FEFFDBC64667447F17B8F6FD730813B185DC18C544AD0344D023AFAF9A6AfEd1G" TargetMode="External"/><Relationship Id="rId152" Type="http://schemas.openxmlformats.org/officeDocument/2006/relationships/image" Target="media/image81.wmf"/><Relationship Id="rId173" Type="http://schemas.openxmlformats.org/officeDocument/2006/relationships/image" Target="media/image97.wmf"/><Relationship Id="rId194" Type="http://schemas.openxmlformats.org/officeDocument/2006/relationships/image" Target="media/image116.wmf"/><Relationship Id="rId199" Type="http://schemas.openxmlformats.org/officeDocument/2006/relationships/fontTable" Target="fontTable.xml"/><Relationship Id="rId19" Type="http://schemas.openxmlformats.org/officeDocument/2006/relationships/hyperlink" Target="consultantplus://offline/ref=1F51138924C4E160D2D9FEFFDBC64667447A1DB4F5F8730813B185DC18C544AD0344D023AFAF9A6AfEd1G" TargetMode="External"/><Relationship Id="rId14" Type="http://schemas.openxmlformats.org/officeDocument/2006/relationships/hyperlink" Target="consultantplus://offline/ref=1F51138924C4E160D2D9FEFFDBC64667447B16B2F1FD730813B185DC18C544AD0344D023AFAF9A6BfEdDG" TargetMode="External"/><Relationship Id="rId30" Type="http://schemas.openxmlformats.org/officeDocument/2006/relationships/hyperlink" Target="consultantplus://offline/ref=1F51138924C4E160D2D9FEFFDBC64667447A1DB4F5F8730813B185DC18C544AD0344D023AFAF9A68fEd4G" TargetMode="External"/><Relationship Id="rId35" Type="http://schemas.openxmlformats.org/officeDocument/2006/relationships/hyperlink" Target="consultantplus://offline/ref=1F51138924C4E160D2D9FEFFDBC64667447A1DB4F5F8730813B185DC18C544AD0344D023AFAF9A68fEd1G" TargetMode="External"/><Relationship Id="rId56" Type="http://schemas.openxmlformats.org/officeDocument/2006/relationships/image" Target="media/image5.wmf"/><Relationship Id="rId77" Type="http://schemas.openxmlformats.org/officeDocument/2006/relationships/image" Target="media/image20.wmf"/><Relationship Id="rId100" Type="http://schemas.openxmlformats.org/officeDocument/2006/relationships/image" Target="media/image37.wmf"/><Relationship Id="rId105" Type="http://schemas.openxmlformats.org/officeDocument/2006/relationships/image" Target="media/image42.wmf"/><Relationship Id="rId126" Type="http://schemas.openxmlformats.org/officeDocument/2006/relationships/image" Target="media/image61.wmf"/><Relationship Id="rId147" Type="http://schemas.openxmlformats.org/officeDocument/2006/relationships/image" Target="media/image76.wmf"/><Relationship Id="rId168" Type="http://schemas.openxmlformats.org/officeDocument/2006/relationships/hyperlink" Target="consultantplus://offline/ref=1F51138924C4E160D2D9FEFFDBC64667447A1DB4F5F8730813B185DC18C544AD0344D023AFAF9A63fEdCG" TargetMode="External"/><Relationship Id="rId8" Type="http://schemas.openxmlformats.org/officeDocument/2006/relationships/hyperlink" Target="consultantplus://offline/ref=1F51138924C4E160D2D9FEFFDBC64667447B1BB1F6FA730813B185DC18C544AD0344D023AFAF9A69fEd4G" TargetMode="External"/><Relationship Id="rId51" Type="http://schemas.openxmlformats.org/officeDocument/2006/relationships/hyperlink" Target="consultantplus://offline/ref=1F51138924C4E160D2D9FEFFDBC64667447A1DB4F5F8730813B185DC18C544AD0344D023AFAF9A6EfEd6G" TargetMode="External"/><Relationship Id="rId72" Type="http://schemas.openxmlformats.org/officeDocument/2006/relationships/image" Target="media/image17.wmf"/><Relationship Id="rId93" Type="http://schemas.openxmlformats.org/officeDocument/2006/relationships/hyperlink" Target="consultantplus://offline/ref=1F51138924C4E160D2D9FEFFDBC6466744791AB1F7F2730813B185DC18C544AD0344D023AFAF9A6EfEd3G" TargetMode="External"/><Relationship Id="rId98" Type="http://schemas.openxmlformats.org/officeDocument/2006/relationships/image" Target="media/image35.wmf"/><Relationship Id="rId121" Type="http://schemas.openxmlformats.org/officeDocument/2006/relationships/image" Target="media/image56.wmf"/><Relationship Id="rId142" Type="http://schemas.openxmlformats.org/officeDocument/2006/relationships/hyperlink" Target="consultantplus://offline/ref=1F51138924C4E160D2D9FEFFDBC64667447A1DB4F5F8730813B185DC18C544AD0344D023AFAF9A6CfEd4G" TargetMode="External"/><Relationship Id="rId163" Type="http://schemas.openxmlformats.org/officeDocument/2006/relationships/hyperlink" Target="consultantplus://offline/ref=1F51138924C4E160D2D9FEFFDBC64667447A1DB4F5F8730813B185DC18C544AD0344D023AFAF9A63fEd5G" TargetMode="External"/><Relationship Id="rId184" Type="http://schemas.openxmlformats.org/officeDocument/2006/relationships/image" Target="media/image108.wmf"/><Relationship Id="rId189" Type="http://schemas.openxmlformats.org/officeDocument/2006/relationships/image" Target="media/image112.wmf"/><Relationship Id="rId3" Type="http://schemas.openxmlformats.org/officeDocument/2006/relationships/webSettings" Target="webSettings.xml"/><Relationship Id="rId25" Type="http://schemas.openxmlformats.org/officeDocument/2006/relationships/hyperlink" Target="consultantplus://offline/ref=1F51138924C4E160D2D9FEFFDBC64667447A1DB4F5F8730813B185DC18C544AD0344D023AFAF9A69fEd5G" TargetMode="External"/><Relationship Id="rId46" Type="http://schemas.openxmlformats.org/officeDocument/2006/relationships/hyperlink" Target="consultantplus://offline/ref=1F51138924C4E160D2D9FEFFDBC64667447A1DB4F5F8730813B185DC18C544AD0344D023AFAF9A6FfEd5G" TargetMode="External"/><Relationship Id="rId67" Type="http://schemas.openxmlformats.org/officeDocument/2006/relationships/hyperlink" Target="consultantplus://offline/ref=1F51138924C4E160D2D9FEFFDBC6466744791AB1F7F2730813B185DC18C544AD0344D023AFAF9A69fEdCG" TargetMode="External"/><Relationship Id="rId116" Type="http://schemas.openxmlformats.org/officeDocument/2006/relationships/image" Target="media/image53.wmf"/><Relationship Id="rId137" Type="http://schemas.openxmlformats.org/officeDocument/2006/relationships/image" Target="media/image69.wmf"/><Relationship Id="rId158" Type="http://schemas.openxmlformats.org/officeDocument/2006/relationships/hyperlink" Target="consultantplus://offline/ref=1F51138924C4E160D2D9FEFFDBC64667447A1DB4F5F8730813B185DC18C544AD0344D023AFAF9A6CfEd7G" TargetMode="External"/><Relationship Id="rId20" Type="http://schemas.openxmlformats.org/officeDocument/2006/relationships/hyperlink" Target="consultantplus://offline/ref=1F51138924C4E160D2D9FEFFDBC64667447A1DB4F5F8730813B185DC18C544AD0344D023AFAF9A6AfEd2G" TargetMode="External"/><Relationship Id="rId41" Type="http://schemas.openxmlformats.org/officeDocument/2006/relationships/hyperlink" Target="consultantplus://offline/ref=1F51138924C4E160D2D9FEFFDBC64667447A1DB4F5F8730813B185DC18C544AD0344D023AFAF9A6FfEd4G" TargetMode="External"/><Relationship Id="rId62" Type="http://schemas.openxmlformats.org/officeDocument/2006/relationships/image" Target="media/image11.wmf"/><Relationship Id="rId83" Type="http://schemas.openxmlformats.org/officeDocument/2006/relationships/hyperlink" Target="consultantplus://offline/ref=1F51138924C4E160D2D9FEFFDBC6466744791AB1F7F2730813B185DC18C544AD0344D023AFAF9A6FfEd7G" TargetMode="External"/><Relationship Id="rId88" Type="http://schemas.openxmlformats.org/officeDocument/2006/relationships/image" Target="media/image27.wmf"/><Relationship Id="rId111" Type="http://schemas.openxmlformats.org/officeDocument/2006/relationships/image" Target="media/image48.wmf"/><Relationship Id="rId132" Type="http://schemas.openxmlformats.org/officeDocument/2006/relationships/image" Target="media/image65.wmf"/><Relationship Id="rId153" Type="http://schemas.openxmlformats.org/officeDocument/2006/relationships/image" Target="media/image82.wmf"/><Relationship Id="rId174" Type="http://schemas.openxmlformats.org/officeDocument/2006/relationships/image" Target="media/image98.wmf"/><Relationship Id="rId179" Type="http://schemas.openxmlformats.org/officeDocument/2006/relationships/image" Target="media/image103.wmf"/><Relationship Id="rId195" Type="http://schemas.openxmlformats.org/officeDocument/2006/relationships/image" Target="media/image117.wmf"/><Relationship Id="rId190" Type="http://schemas.openxmlformats.org/officeDocument/2006/relationships/image" Target="media/image113.wmf"/><Relationship Id="rId15" Type="http://schemas.openxmlformats.org/officeDocument/2006/relationships/hyperlink" Target="consultantplus://offline/ref=1F51138924C4E160D2D9FEFFDBC64667447F17B0F9F2730813B185DC18C544AD0344D023AFAF9A6AfEd4G" TargetMode="External"/><Relationship Id="rId36" Type="http://schemas.openxmlformats.org/officeDocument/2006/relationships/hyperlink" Target="consultantplus://offline/ref=1F51138924C4E160D2D9FEFFDBC64667447A1DB4F5F8730813B185DC18C544AD0344D023AFAF9A68fEd3G" TargetMode="External"/><Relationship Id="rId57" Type="http://schemas.openxmlformats.org/officeDocument/2006/relationships/image" Target="media/image6.wmf"/><Relationship Id="rId106" Type="http://schemas.openxmlformats.org/officeDocument/2006/relationships/image" Target="media/image43.wmf"/><Relationship Id="rId127" Type="http://schemas.openxmlformats.org/officeDocument/2006/relationships/image" Target="media/image62.wmf"/><Relationship Id="rId10" Type="http://schemas.openxmlformats.org/officeDocument/2006/relationships/hyperlink" Target="consultantplus://offline/ref=1F51138924C4E160D2D9FEFFDBC64667447A1DB4F5F8730813B185DC18C544AD0344D023AFAF9A6AfEd7G" TargetMode="External"/><Relationship Id="rId31" Type="http://schemas.openxmlformats.org/officeDocument/2006/relationships/hyperlink" Target="consultantplus://offline/ref=1F51138924C4E160D2D9FEFFDBC64667447A1DB4F5F8730813B185DC18C544AD0344D023AFAF9A68fEd6G" TargetMode="External"/><Relationship Id="rId52" Type="http://schemas.openxmlformats.org/officeDocument/2006/relationships/image" Target="media/image1.wmf"/><Relationship Id="rId73" Type="http://schemas.openxmlformats.org/officeDocument/2006/relationships/hyperlink" Target="consultantplus://offline/ref=1F51138924C4E160D2D9FEFFDBC64667447F17B8F6FD730813B185DC18C544AD0344D023AFAF9A6AfEd1G" TargetMode="External"/><Relationship Id="rId78" Type="http://schemas.openxmlformats.org/officeDocument/2006/relationships/image" Target="media/image21.wmf"/><Relationship Id="rId94" Type="http://schemas.openxmlformats.org/officeDocument/2006/relationships/image" Target="media/image31.wmf"/><Relationship Id="rId99" Type="http://schemas.openxmlformats.org/officeDocument/2006/relationships/image" Target="media/image36.wmf"/><Relationship Id="rId101" Type="http://schemas.openxmlformats.org/officeDocument/2006/relationships/image" Target="media/image38.wmf"/><Relationship Id="rId122" Type="http://schemas.openxmlformats.org/officeDocument/2006/relationships/image" Target="media/image57.wmf"/><Relationship Id="rId143" Type="http://schemas.openxmlformats.org/officeDocument/2006/relationships/image" Target="media/image73.wmf"/><Relationship Id="rId148" Type="http://schemas.openxmlformats.org/officeDocument/2006/relationships/image" Target="media/image77.wmf"/><Relationship Id="rId164" Type="http://schemas.openxmlformats.org/officeDocument/2006/relationships/image" Target="media/image89.wmf"/><Relationship Id="rId169" Type="http://schemas.openxmlformats.org/officeDocument/2006/relationships/image" Target="media/image93.wmf"/><Relationship Id="rId185" Type="http://schemas.openxmlformats.org/officeDocument/2006/relationships/image" Target="media/image109.wmf"/><Relationship Id="rId4" Type="http://schemas.openxmlformats.org/officeDocument/2006/relationships/hyperlink" Target="http://www.consultant.ru" TargetMode="External"/><Relationship Id="rId9" Type="http://schemas.openxmlformats.org/officeDocument/2006/relationships/hyperlink" Target="consultantplus://offline/ref=1F51138924C4E160D2D9FEFFDBC64667447B16B2F1FD730813B185DC18C544AD0344D023AFAF9A6BfEdDG" TargetMode="External"/><Relationship Id="rId180" Type="http://schemas.openxmlformats.org/officeDocument/2006/relationships/image" Target="media/image104.wmf"/><Relationship Id="rId26" Type="http://schemas.openxmlformats.org/officeDocument/2006/relationships/hyperlink" Target="consultantplus://offline/ref=1F51138924C4E160D2D9FEFFDBC64667447A1DB4F5F8730813B185DC18C544AD0344D023AFAF9A69fEd0G" TargetMode="External"/><Relationship Id="rId47" Type="http://schemas.openxmlformats.org/officeDocument/2006/relationships/hyperlink" Target="consultantplus://offline/ref=1F51138924C4E160D2D9FEFFDBC64667447A1DB4F5F8730813B185DC18C544AD0344D023AFAF9A6FfEd3G" TargetMode="External"/><Relationship Id="rId68" Type="http://schemas.openxmlformats.org/officeDocument/2006/relationships/hyperlink" Target="consultantplus://offline/ref=1F51138924C4E160D2D9FEFFDBC6466744791AB1F7F2730813B185DC18C544AD0344D023AFAF9A68fEd1G" TargetMode="External"/><Relationship Id="rId89" Type="http://schemas.openxmlformats.org/officeDocument/2006/relationships/image" Target="media/image28.wmf"/><Relationship Id="rId112" Type="http://schemas.openxmlformats.org/officeDocument/2006/relationships/image" Target="media/image49.wmf"/><Relationship Id="rId133" Type="http://schemas.openxmlformats.org/officeDocument/2006/relationships/image" Target="media/image66.wmf"/><Relationship Id="rId154" Type="http://schemas.openxmlformats.org/officeDocument/2006/relationships/image" Target="media/image83.wmf"/><Relationship Id="rId175" Type="http://schemas.openxmlformats.org/officeDocument/2006/relationships/image" Target="media/image9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15515</Words>
  <Characters>88440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2015-01-20T06:29:00Z</dcterms:created>
  <dcterms:modified xsi:type="dcterms:W3CDTF">2015-01-20T06:29:00Z</dcterms:modified>
</cp:coreProperties>
</file>