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890" w:rsidRDefault="002D489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2D4890" w:rsidRDefault="002D4890">
      <w:pPr>
        <w:widowControl w:val="0"/>
        <w:autoSpaceDE w:val="0"/>
        <w:autoSpaceDN w:val="0"/>
        <w:adjustRightInd w:val="0"/>
        <w:spacing w:after="0" w:line="240" w:lineRule="auto"/>
        <w:ind w:firstLine="540"/>
        <w:jc w:val="both"/>
        <w:outlineLvl w:val="0"/>
        <w:rPr>
          <w:rFonts w:ascii="Calibri" w:hAnsi="Calibri" w:cs="Calibri"/>
        </w:rPr>
      </w:pPr>
    </w:p>
    <w:p w:rsidR="002D4890" w:rsidRDefault="002D4890">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2D4890" w:rsidRDefault="002D4890">
      <w:pPr>
        <w:widowControl w:val="0"/>
        <w:autoSpaceDE w:val="0"/>
        <w:autoSpaceDN w:val="0"/>
        <w:adjustRightInd w:val="0"/>
        <w:spacing w:after="0" w:line="240" w:lineRule="auto"/>
        <w:jc w:val="center"/>
        <w:rPr>
          <w:rFonts w:ascii="Calibri" w:hAnsi="Calibri" w:cs="Calibri"/>
          <w:b/>
          <w:bCs/>
        </w:rPr>
      </w:pPr>
    </w:p>
    <w:p w:rsidR="002D4890" w:rsidRDefault="002D489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2D4890" w:rsidRDefault="002D489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4 сентября 2013 г. N 776</w:t>
      </w:r>
    </w:p>
    <w:p w:rsidR="002D4890" w:rsidRDefault="002D4890">
      <w:pPr>
        <w:widowControl w:val="0"/>
        <w:autoSpaceDE w:val="0"/>
        <w:autoSpaceDN w:val="0"/>
        <w:adjustRightInd w:val="0"/>
        <w:spacing w:after="0" w:line="240" w:lineRule="auto"/>
        <w:jc w:val="center"/>
        <w:rPr>
          <w:rFonts w:ascii="Calibri" w:hAnsi="Calibri" w:cs="Calibri"/>
          <w:b/>
          <w:bCs/>
        </w:rPr>
      </w:pPr>
    </w:p>
    <w:p w:rsidR="002D4890" w:rsidRDefault="002D489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2D4890" w:rsidRDefault="002D489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КОММЕРЧЕСКОГО УЧЕТА ВОДЫ, СТОЧНЫХ ВОД</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2D4890" w:rsidRDefault="002D489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5"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4" w:history="1">
        <w:r>
          <w:rPr>
            <w:rFonts w:ascii="Calibri" w:hAnsi="Calibri" w:cs="Calibri"/>
            <w:color w:val="0000FF"/>
          </w:rPr>
          <w:t>Правила</w:t>
        </w:r>
      </w:hyperlink>
      <w:r>
        <w:rPr>
          <w:rFonts w:ascii="Calibri" w:hAnsi="Calibri" w:cs="Calibri"/>
        </w:rPr>
        <w:t xml:space="preserve"> организации коммерческого учета воды, сточных вод.</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Разъяснения о порядке применения </w:t>
      </w:r>
      <w:hyperlink w:anchor="Par34" w:history="1">
        <w:r>
          <w:rPr>
            <w:rFonts w:ascii="Calibri" w:hAnsi="Calibri" w:cs="Calibri"/>
            <w:color w:val="0000FF"/>
          </w:rPr>
          <w:t>Правил</w:t>
        </w:r>
      </w:hyperlink>
      <w:r>
        <w:rPr>
          <w:rFonts w:ascii="Calibri" w:hAnsi="Calibri" w:cs="Calibri"/>
        </w:rPr>
        <w:t>, утвержденных настоящим постановлением, даются Министерством строительства и жилищно-коммунального хозяйства Российской Федерации.</w:t>
      </w:r>
    </w:p>
    <w:p w:rsidR="002D4890" w:rsidRDefault="002D48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регионального развития Российской Федерации в течение 3 месяцев утвердить:</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методические указания по расчету потерь горячей, питьевой, технической воды в централизованных системах водоснабжения при ее производстве и транспортировке;</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методические указания по расчету объема принятых (отведенных) сточных вод с использованием метода учета пропускной способности канализационных сетей;</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методические указания по расчету объема принятых (отведенных) поверхностных сточных вод.</w:t>
      </w:r>
    </w:p>
    <w:p w:rsidR="002D4890" w:rsidRDefault="002D4890">
      <w:pPr>
        <w:widowControl w:val="0"/>
        <w:autoSpaceDE w:val="0"/>
        <w:autoSpaceDN w:val="0"/>
        <w:adjustRightInd w:val="0"/>
        <w:spacing w:after="0" w:line="240" w:lineRule="auto"/>
        <w:ind w:firstLine="540"/>
        <w:jc w:val="both"/>
        <w:rPr>
          <w:rFonts w:ascii="Calibri" w:hAnsi="Calibri" w:cs="Calibri"/>
        </w:rPr>
      </w:pPr>
    </w:p>
    <w:p w:rsidR="002D4890" w:rsidRDefault="002D4890">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2D4890" w:rsidRDefault="002D489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D4890" w:rsidRDefault="002D4890">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2D4890" w:rsidRDefault="002D4890">
      <w:pPr>
        <w:widowControl w:val="0"/>
        <w:autoSpaceDE w:val="0"/>
        <w:autoSpaceDN w:val="0"/>
        <w:adjustRightInd w:val="0"/>
        <w:spacing w:after="0" w:line="240" w:lineRule="auto"/>
        <w:jc w:val="right"/>
        <w:rPr>
          <w:rFonts w:ascii="Calibri" w:hAnsi="Calibri" w:cs="Calibri"/>
        </w:rPr>
      </w:pPr>
    </w:p>
    <w:p w:rsidR="002D4890" w:rsidRDefault="002D4890">
      <w:pPr>
        <w:widowControl w:val="0"/>
        <w:autoSpaceDE w:val="0"/>
        <w:autoSpaceDN w:val="0"/>
        <w:adjustRightInd w:val="0"/>
        <w:spacing w:after="0" w:line="240" w:lineRule="auto"/>
        <w:jc w:val="right"/>
        <w:rPr>
          <w:rFonts w:ascii="Calibri" w:hAnsi="Calibri" w:cs="Calibri"/>
        </w:rPr>
      </w:pPr>
    </w:p>
    <w:p w:rsidR="002D4890" w:rsidRDefault="002D4890">
      <w:pPr>
        <w:widowControl w:val="0"/>
        <w:autoSpaceDE w:val="0"/>
        <w:autoSpaceDN w:val="0"/>
        <w:adjustRightInd w:val="0"/>
        <w:spacing w:after="0" w:line="240" w:lineRule="auto"/>
        <w:jc w:val="right"/>
        <w:rPr>
          <w:rFonts w:ascii="Calibri" w:hAnsi="Calibri" w:cs="Calibri"/>
        </w:rPr>
      </w:pPr>
    </w:p>
    <w:p w:rsidR="002D4890" w:rsidRDefault="002D4890">
      <w:pPr>
        <w:widowControl w:val="0"/>
        <w:autoSpaceDE w:val="0"/>
        <w:autoSpaceDN w:val="0"/>
        <w:adjustRightInd w:val="0"/>
        <w:spacing w:after="0" w:line="240" w:lineRule="auto"/>
        <w:jc w:val="right"/>
        <w:rPr>
          <w:rFonts w:ascii="Calibri" w:hAnsi="Calibri" w:cs="Calibri"/>
        </w:rPr>
      </w:pPr>
    </w:p>
    <w:p w:rsidR="002D4890" w:rsidRDefault="002D4890">
      <w:pPr>
        <w:widowControl w:val="0"/>
        <w:autoSpaceDE w:val="0"/>
        <w:autoSpaceDN w:val="0"/>
        <w:adjustRightInd w:val="0"/>
        <w:spacing w:after="0" w:line="240" w:lineRule="auto"/>
        <w:jc w:val="right"/>
        <w:rPr>
          <w:rFonts w:ascii="Calibri" w:hAnsi="Calibri" w:cs="Calibri"/>
        </w:rPr>
      </w:pPr>
    </w:p>
    <w:p w:rsidR="002D4890" w:rsidRDefault="002D4890">
      <w:pPr>
        <w:widowControl w:val="0"/>
        <w:autoSpaceDE w:val="0"/>
        <w:autoSpaceDN w:val="0"/>
        <w:adjustRightInd w:val="0"/>
        <w:spacing w:after="0" w:line="240" w:lineRule="auto"/>
        <w:jc w:val="right"/>
        <w:outlineLvl w:val="0"/>
        <w:rPr>
          <w:rFonts w:ascii="Calibri" w:hAnsi="Calibri" w:cs="Calibri"/>
        </w:rPr>
      </w:pPr>
      <w:bookmarkStart w:id="1" w:name="Par29"/>
      <w:bookmarkEnd w:id="1"/>
      <w:r>
        <w:rPr>
          <w:rFonts w:ascii="Calibri" w:hAnsi="Calibri" w:cs="Calibri"/>
        </w:rPr>
        <w:t>Утверждены</w:t>
      </w:r>
    </w:p>
    <w:p w:rsidR="002D4890" w:rsidRDefault="002D489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2D4890" w:rsidRDefault="002D489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D4890" w:rsidRDefault="002D4890">
      <w:pPr>
        <w:widowControl w:val="0"/>
        <w:autoSpaceDE w:val="0"/>
        <w:autoSpaceDN w:val="0"/>
        <w:adjustRightInd w:val="0"/>
        <w:spacing w:after="0" w:line="240" w:lineRule="auto"/>
        <w:jc w:val="right"/>
        <w:rPr>
          <w:rFonts w:ascii="Calibri" w:hAnsi="Calibri" w:cs="Calibri"/>
        </w:rPr>
      </w:pPr>
      <w:r>
        <w:rPr>
          <w:rFonts w:ascii="Calibri" w:hAnsi="Calibri" w:cs="Calibri"/>
        </w:rPr>
        <w:t>от 4 сентября 2013 г. N 776</w:t>
      </w:r>
    </w:p>
    <w:p w:rsidR="002D4890" w:rsidRDefault="002D4890">
      <w:pPr>
        <w:widowControl w:val="0"/>
        <w:autoSpaceDE w:val="0"/>
        <w:autoSpaceDN w:val="0"/>
        <w:adjustRightInd w:val="0"/>
        <w:spacing w:after="0" w:line="240" w:lineRule="auto"/>
        <w:ind w:firstLine="540"/>
        <w:jc w:val="both"/>
        <w:rPr>
          <w:rFonts w:ascii="Calibri" w:hAnsi="Calibri" w:cs="Calibri"/>
        </w:rPr>
      </w:pPr>
    </w:p>
    <w:p w:rsidR="002D4890" w:rsidRDefault="002D4890">
      <w:pPr>
        <w:widowControl w:val="0"/>
        <w:autoSpaceDE w:val="0"/>
        <w:autoSpaceDN w:val="0"/>
        <w:adjustRightInd w:val="0"/>
        <w:spacing w:after="0" w:line="240" w:lineRule="auto"/>
        <w:jc w:val="center"/>
        <w:rPr>
          <w:rFonts w:ascii="Calibri" w:hAnsi="Calibri" w:cs="Calibri"/>
          <w:b/>
          <w:bCs/>
        </w:rPr>
      </w:pPr>
      <w:bookmarkStart w:id="2" w:name="Par34"/>
      <w:bookmarkEnd w:id="2"/>
      <w:r>
        <w:rPr>
          <w:rFonts w:ascii="Calibri" w:hAnsi="Calibri" w:cs="Calibri"/>
          <w:b/>
          <w:bCs/>
        </w:rPr>
        <w:t>ПРАВИЛА ОРГАНИЗАЦИИ КОММЕРЧЕСКОГО УЧЕТА ВОДЫ, СТОЧНЫХ ВОД</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2D4890" w:rsidRDefault="002D489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jc w:val="center"/>
        <w:outlineLvl w:val="1"/>
        <w:rPr>
          <w:rFonts w:ascii="Calibri" w:hAnsi="Calibri" w:cs="Calibri"/>
        </w:rPr>
      </w:pPr>
      <w:bookmarkStart w:id="3" w:name="Par39"/>
      <w:bookmarkEnd w:id="3"/>
      <w:r>
        <w:rPr>
          <w:rFonts w:ascii="Calibri" w:hAnsi="Calibri" w:cs="Calibri"/>
        </w:rPr>
        <w:t>I. Общие положения</w:t>
      </w:r>
    </w:p>
    <w:p w:rsidR="002D4890" w:rsidRDefault="002D4890">
      <w:pPr>
        <w:widowControl w:val="0"/>
        <w:autoSpaceDE w:val="0"/>
        <w:autoSpaceDN w:val="0"/>
        <w:adjustRightInd w:val="0"/>
        <w:spacing w:after="0" w:line="240" w:lineRule="auto"/>
        <w:ind w:firstLine="540"/>
        <w:jc w:val="both"/>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организации коммерческого учета воды, сточных вод определяют порядок коммерческого учета воды, сточных вод с использованием приборов учета, соответствующих требованиям законодательства Российской Федерации об обеспечении единства измерений, в узлах учета, спроектированных и допущенных в эксплуатацию в порядке, предусмотренном настоящими Правилами, или расчетным способом в целях расчета размера </w:t>
      </w:r>
      <w:r>
        <w:rPr>
          <w:rFonts w:ascii="Calibri" w:hAnsi="Calibri" w:cs="Calibri"/>
        </w:rPr>
        <w:lastRenderedPageBreak/>
        <w:t>платы за поданную (полученную), транспортируемую воду, принятые (отведенные), транспортируемые сточные воды по договорам холодного водоснабжения, договорам горячего водоснабжения (далее - договоры водоснабжения), договорам водоотведения, единым договорам холодного водоснабжения и водоотведения, договорам по транспортировке холодной воды, договорам по транспортировке горячей воды, договорам по транспортировке сточных вод и другим договорам, заключенным с организациями, осуществляющими регулируемые виды деятельности в сфере водоснабжения и (или) водоотведения.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Настоящие Правила распространяются на отношения, возникающие при предоставлении коммунальных услуг, в той части, в которой такие отношения не урегулированы жилищным законодательством Российской Федерации, в том числе </w:t>
      </w:r>
      <w:hyperlink r:id="rId8" w:history="1">
        <w:r>
          <w:rPr>
            <w:rFonts w:ascii="Calibri" w:hAnsi="Calibri" w:cs="Calibri"/>
            <w:color w:val="0000FF"/>
          </w:rPr>
          <w:t>Правилами</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Коммерческому учету воды, сточных вод подлежит количество (объем):</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воды, поданной (полученной) за определенный период абонентам по договорам водоснабжения, единому договору холодного водоснабжения и водоотведения;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воды, транспортируемой организацией, осуществляющей эксплуатацию водопроводных сетей, по договорам по транспортировке горячей воды, договорам по транспортировке холодной воды;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сточных вод, принятых от абонентов по договору водоотведения, в том числе единому договору холодного водоснабжения и водоотведения;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сточных вод, транспортируемых организацией, осуществляющей транспортировку сточных вод, по договору по транспортировке сточных вод;</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воды, в отношении которой проведены мероприятия водоподготовки по договору по водоподготовке воды;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сточных вод, в отношении которых произведена очистка в соответствии с договором по очистке сточных вод.</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Коммерческий учет воды, сточных вод осуществляется путем измерения количества воды и сточных вод приборами учета (средствами измерения) воды, сточных вод в узлах учета или расчетным способом в случаях, предусмотренных Федеральным </w:t>
      </w:r>
      <w:hyperlink r:id="rId9"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Приборы учета воды, сточных вод размещаются абонентом или организацией, осуществляющей транспортировку горячей воды, холодной воды, сточных вод (далее - транзитная организация), на границе балансовой принадлежности сетей или на границе эксплуатационной ответственности абонента и (или) транзитной организации с организацией, осуществляющей горячее водоснабжение, холодное водоснабжение и (или) водоотведение (далее - организация, осуществляющая водоснабжение и (или) водоотведение), другими организациями, эксплуатирующими водопроводные и (или) канализационные сети, если иное не предусмотрено договорами водоснабжения, договором водоотведения, единым договором холодного водоснабжения и водоотведения, договором по транспортировке холодной воды, договором по транспортировке горячей воды, договором по транспортировке сточных вод, договором о подключении (технологическом присоединении) к централизованным системам горячего водоснабжения, холодного водоснабжения и водоотведения, договором по водоподготовке, договором по очистке сточных вод, а также иными договорами, заключаемыми с организациями, осуществляющими водоснабжение и (или) водоотведение.</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Подключение (технологическое присоединение) абонентов к централизованной системе горячего водоснабжения и (или) централизованной системе холодного водоснабжения (далее - централизованные системы водоснабжения) без оборудования узла учета приборами учета воды не допускается.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Абоненты и транзитные организации обязаны оборудовать принадлежащие им канализационные выпуски в централизованную систему водоотведения приборами учета сточных вод в случаях, установленных </w:t>
      </w:r>
      <w:hyperlink r:id="rId10" w:history="1">
        <w:r>
          <w:rPr>
            <w:rFonts w:ascii="Calibri" w:hAnsi="Calibri" w:cs="Calibri"/>
            <w:color w:val="0000FF"/>
          </w:rPr>
          <w:t>Правилами</w:t>
        </w:r>
      </w:hyperlink>
      <w:r>
        <w:rPr>
          <w:rFonts w:ascii="Calibri" w:hAnsi="Calibri" w:cs="Calibri"/>
        </w:rPr>
        <w:t xml:space="preserve"> холодного водоснабжения и водоотведения, утвержденными постановлением Правительства Российской Федерации от 29 июля 2013 г. N 644.</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Коммерческий учет холодной воды, горячей воды, тепловой энергии в составе горячей воды, сточных вод осуществляется: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абонентом, если иное не предусмотрено договорами водоснабжения, договором водоотведения и (или) единым договором холодного водоснабжения и водоотведения;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транзитной организацией, если иное не предусмотрено договором по транспортировке холодной воды, договором по транспортировке горячей воды и (или) договором по транспортировке сточных вод.</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Коммерческий учет воды, в отношении которой проведены мероприятия водоподготовки, осуществляется организацией, эксплуатирующей отдельные объекты централизованных систем водоснабжения, если иное не предусмотрено договором по водоподготовке, договором по транспортировке холодной воды и (или) договором по транспортировке горячей воды.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Коммерческий учет сточных вод, в отношении которых произведена очистка, осуществляется организацией, эксплуатирующей отдельные объекты централизованных систем водоотведения, если иное не предусмотрено договором по очистке сточных вод, договором по транспортировке сточных вод и (или) договором по обращению с осадком сточных вод.</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Установка, эксплуатация, поверка, ремонт и замена узлов учета осуществляются в следующем порядке:</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получение технических условий на проектирование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проектирование узла учета и монтаж узла учета для вновь допускаемых к эксплуатации узлов учета, включая установку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допуск к эксплуатации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эксплуатация узла учета, включая снятие показаний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и иных показаний, предусмотренных технической документацией, отображающихся приборами учета, в том числе с использованием систем дистанционного снятия показаний (телеметрические системы), а также ведение учета о количестве и продолжительности нештатных ситуаций, возникающих в работе приборов учета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поверка, ремонт и замена (при необходимости)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Используемые приборы учета холодной воды, горячей воды и тепловой энергии в составе горячей воды, сточных вод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 Эти положения распространяются в том числе на приборы учета холодной воды, горячей воды и тепловой энергии в составе горячей воды, используемые для определения количества холодной и горячей воды, тепловой энергии в составе горячей воды, подаваемой в помещения многоквартирных домов и жилые дома.</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jc w:val="center"/>
        <w:outlineLvl w:val="1"/>
        <w:rPr>
          <w:rFonts w:ascii="Calibri" w:hAnsi="Calibri" w:cs="Calibri"/>
        </w:rPr>
      </w:pPr>
      <w:bookmarkStart w:id="4" w:name="Par68"/>
      <w:bookmarkEnd w:id="4"/>
      <w:r>
        <w:rPr>
          <w:rFonts w:ascii="Calibri" w:hAnsi="Calibri" w:cs="Calibri"/>
        </w:rPr>
        <w:t>II. Коммерческий учет воды, сточных вод с использованием</w:t>
      </w:r>
    </w:p>
    <w:p w:rsidR="002D4890" w:rsidRDefault="002D4890">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Сбор сведений о показаниях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количестве и продолжительности нештатных ситуаций,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систем дистанционного снятия показаний (телеметрические системы), осуществляется абонентом или транзитной организацией, если иное не предусмотрено договорами абонента и (или) транзитной организации с организацией, осуществляющей </w:t>
      </w:r>
      <w:r>
        <w:rPr>
          <w:rFonts w:ascii="Calibri" w:hAnsi="Calibri" w:cs="Calibri"/>
        </w:rPr>
        <w:lastRenderedPageBreak/>
        <w:t>водоснабжение и (или) водоотведение. Абонент или транзитная организация предоставляют организации, осуществляющей водоснабжение и (или) водоотведение, до окончания 2-го дня месяца, следующего за расчетным месяцем, сведения о показаниях приборов учета по состоянию на 1-е число месяца, следующего за расчетным месяцем, если иные сроки не установлены законодательством Российской Федерации, а также сведения о текущих показаниях приборов учета в течение 2 рабочих дней после получения запроса о предоставлении таких сведений от организации, осуществляющей водоснабжение и (или) водоотведение. Такая информация направляется организации, осуществляющей водоснабжение и (или) водоотведение,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организацией, осуществляющей водоснабжение и (или) водоотведение, указанной информации.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Абонент или транзитная организация обязаны обеспечить беспрепятственный доступ представителей организации, осуществляющей водоснабжение и (или) водоотведение, или по указанию организации, осуществляющей водоснабжение и (или) водоотведение, представителям иной организации к узлам учета и приборам учета для сверки показаний приборов учета и проверки соблюдения условий эксплуатации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расхождения обнаруженных в процессе сверки показаний приборов учета абонента или транзитной организации об объеме поданной (полученной) холодной воды, горячей воды, тепловой энергии в составе горячей воды и отведенных (принятых) сточных вод с представленными абонентами или транзитными организациями сведениями организация, осуществляющая водоснабжение и (или) водоотведение, составляет акт сверки показаний приборов учета, подписываемый представителями абонента или транзитной организации и организации, осуществляющей водоснабжение и (или) водоотведение.</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представителя абонента или транзитной организации с содержанием акта сверки показаний приборов учета представитель абонента или транзитной организации на акте делает отметку "ознакомлен" и проставляет подпись. Возражения абонента или транзитной организации указываются в акте либо направляются организации, осуществляющей водоснабжение и (или) водоотведение, в письменной форме любым способом, позволяющим подтвердить получение документа абонентом или транзитной организацией. В случае отказа представителя абонента или транзитной организации от подписания акта сверки показаний приборов учета такой акт подписывается представителем организации, осуществляющей водоснабжение и (или) водоотведение, с отметкой "представитель абонента или организации, осуществляющей транспортировку воды и (или) сточных вод, от подписи отказался".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сверки показаний приборов учета является основанием для осуществления перерасчета объема поданной (полученной) воды и тепловой энергии в составе горячей воды и отведенных (принятых) сточных вод со дня подписания последнего акта сверки показаний приборов учета до дня подписания нового акта.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целях контроля объемов поданной (полученной) воды, тепловой энергии в составе горячей воды и отведенных (принятых) сточных вод организация, осуществляющая водоснабжение и (или) водоотведение, либо абонент или транзитная организация вправе использовать контрольные (параллельные) приборы учета холодной воды, горячей воды, тепловой энергии в составе горячей воды и сточных вод при условии уведомления одной из сторон договора другой стороны об использовании таких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Контрольные (параллельные) приборы учета холодной воды, горячей воды, тепловой энергии в составе горячей воды и сточных вод устанавливаются на сетях организации, осуществляющей водоснабжение и (или) водоотведение, транзитной организации или абонента в местах, позволяющих обеспечить коммерческий учет подаваемой абоненту воды, тепловой энергии в составе горячей воды и принимаемых сточных вод.</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различия показаний контрольных (параллельных) приборов учета воды, тепловой энергии в составе горячей воды и сточных вод и основных приборов учета воды, тепловой энергии в составе горячей воды и сточных вод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внеочередной поверки эксплуатируемого этой стороной прибора учета. Показания контрольного (параллельного) прибора учета используются в целях коммерческого учета воды, тепловой энергии в составе горячей воды и сточных вод на период неисправности, поверки основного прибора учета, а также в случае нарушения сроков предоставления показаний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замена, эксплуатация и поверка контрольных (параллельных) приборов учета воды, тепловой энергии в составе горячей воды и сточных вод осуществляются в соответствии с процедурами, предусмотренными для установки, замены, эксплуатации и поверки основных приборов учета, предусмотренными настоящими Правилами.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установившее контрольный (параллельный) прибор учета, обязано предоставлять другой стороне (абоненту, транзитной организации, организации, осуществляющей водоснабжение и (или) водоотведение) беспрепятственный доступ к контрольным (параллельным) приборам учета воды, тепловой энергии в составе горячей воды и отведенных (принятых) сточных вод с целью контроля за правильностью установки и эксплуатации контрольного (параллельного) прибора учета.</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jc w:val="center"/>
        <w:outlineLvl w:val="1"/>
        <w:rPr>
          <w:rFonts w:ascii="Calibri" w:hAnsi="Calibri" w:cs="Calibri"/>
        </w:rPr>
      </w:pPr>
      <w:bookmarkStart w:id="5" w:name="Par83"/>
      <w:bookmarkEnd w:id="5"/>
      <w:r>
        <w:rPr>
          <w:rFonts w:ascii="Calibri" w:hAnsi="Calibri" w:cs="Calibri"/>
        </w:rPr>
        <w:t>III. Коммерческий учет воды расчетным способом</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Коммерческий учет воды осуществляется расчетным способом в следующих случаях:</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отсутствии прибора учета, в том числе в случае самовольного присоединения и (или) пользования централизованными системами водоснабжения;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неисправности прибора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расчетном способе коммерческого учета воды применяются: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метод учета пропускной способности устройств и сооружений, используемых для присоединения к централизованным системам водоснабжения;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метод расчетного среднемесячного (среднесуточного, среднечасового) количества поданной (транспортируемой) воды;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метод гарантированного объема подачи воды;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метод суммирования объемов воды.</w:t>
      </w:r>
    </w:p>
    <w:p w:rsidR="002D4890" w:rsidRDefault="002D4890">
      <w:pPr>
        <w:widowControl w:val="0"/>
        <w:autoSpaceDE w:val="0"/>
        <w:autoSpaceDN w:val="0"/>
        <w:adjustRightInd w:val="0"/>
        <w:spacing w:after="0" w:line="240" w:lineRule="auto"/>
        <w:ind w:firstLine="540"/>
        <w:jc w:val="both"/>
        <w:rPr>
          <w:rFonts w:ascii="Calibri" w:hAnsi="Calibri" w:cs="Calibri"/>
        </w:rPr>
      </w:pPr>
      <w:bookmarkStart w:id="6" w:name="Par94"/>
      <w:bookmarkEnd w:id="6"/>
      <w:r>
        <w:rPr>
          <w:rFonts w:ascii="Calibri" w:hAnsi="Calibri" w:cs="Calibri"/>
        </w:rPr>
        <w:t>16. Применение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используется в следующих случаях:</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горячее водоснабжение, холодное водоснабжение, о самовольном присоединении и (или) пользовании </w:t>
      </w:r>
      <w:r>
        <w:rPr>
          <w:rFonts w:ascii="Calibri" w:hAnsi="Calibri" w:cs="Calibri"/>
        </w:rPr>
        <w:lastRenderedPageBreak/>
        <w:t>централизованной системой водоснабжения, расчетный способ определения количества поданной (полученной) воды применяется не более чем за 6 месяцев;</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через 60 дней со дня возникновения неисправности прибора учета (в том числе непроведения поверки после истечения межповерочного интервала) или демонтажа прибора учета до проведения допуска прибора учета к эксплуатации либо поверки без демонтажа прибора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отсутствии у абонента или транзитной организации приборов учета воды, допущенных к эксплуатации в установленном порядке, в случае, если в течение 60 дней со дня получения от организации, осуществляющей горячее водоснабжение, холодное водоснабжение, уведомления о необходимости установки приборов учета или после даты, определенной в договорах водоснабжения, едином договоре водоснабжения и водоотведения, договоре по транспортировке холодной воды и договоре по транспортировке горячей воды, приборы учета воды не установлены;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 нарушении в течение более 6 месяцев сроков представления показаний прибора учета,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2D4890" w:rsidRDefault="002D4890">
      <w:pPr>
        <w:widowControl w:val="0"/>
        <w:autoSpaceDE w:val="0"/>
        <w:autoSpaceDN w:val="0"/>
        <w:adjustRightInd w:val="0"/>
        <w:spacing w:after="0" w:line="240" w:lineRule="auto"/>
        <w:ind w:firstLine="540"/>
        <w:jc w:val="both"/>
        <w:rPr>
          <w:rFonts w:ascii="Calibri" w:hAnsi="Calibri" w:cs="Calibri"/>
        </w:rPr>
      </w:pPr>
      <w:bookmarkStart w:id="7" w:name="Par99"/>
      <w:bookmarkEnd w:id="7"/>
      <w:r>
        <w:rPr>
          <w:rFonts w:ascii="Calibri" w:hAnsi="Calibri" w:cs="Calibri"/>
        </w:rPr>
        <w:t>17. Метод расчетного среднемесячного (среднесуточного, среднечасового) количества поданной (транспортируемой) воды, используемого на основании показаний прибора учета за последний год, применяется в случае установления факта неисправности такого прибора учета или демонтажа такого прибора учета в связи с его поверкой, ремонтом или заменой, но не более чем в течение 60 дней после установления факта неисправности прибора учета или демонтажа прибора учета, если иной срок не согласован с организацией, осуществляющей горячее водоснабжение, холодное водоснабжение, и не применяется в случаях применения контрольных (параллельных)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период работы прибора учета составляет менее 1 года, то используются данные прибора учета за фактический период его работы.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фактический период работы прибора учета составляет менее 60 дней, то метод расчетного среднемесячного (среднесуточного, среднечасового) количества поданной (транспортируемой) воды не применяется.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Применение метода гарантированного объема подачи воды, определенного договорами водоснабжения, единым договором холодного водоснабжения и водоотведения, используется в следующих случаях:</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отсутствии у абонента прибора учета воды, кроме случаев, предусмотренных </w:t>
      </w:r>
      <w:hyperlink w:anchor="Par94" w:history="1">
        <w:r>
          <w:rPr>
            <w:rFonts w:ascii="Calibri" w:hAnsi="Calibri" w:cs="Calibri"/>
            <w:color w:val="0000FF"/>
          </w:rPr>
          <w:t>пунктами 16</w:t>
        </w:r>
      </w:hyperlink>
      <w:r>
        <w:rPr>
          <w:rFonts w:ascii="Calibri" w:hAnsi="Calibri" w:cs="Calibri"/>
        </w:rPr>
        <w:t xml:space="preserve"> и </w:t>
      </w:r>
      <w:hyperlink w:anchor="Par99" w:history="1">
        <w:r>
          <w:rPr>
            <w:rFonts w:ascii="Calibri" w:hAnsi="Calibri" w:cs="Calibri"/>
            <w:color w:val="0000FF"/>
          </w:rPr>
          <w:t>17</w:t>
        </w:r>
      </w:hyperlink>
      <w:r>
        <w:rPr>
          <w:rFonts w:ascii="Calibri" w:hAnsi="Calibri" w:cs="Calibri"/>
        </w:rPr>
        <w:t xml:space="preserve"> настоящих Правил;</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фактический период эксплуатации прибора учета с даты осуществления допуска к эксплуатации прибора учета до выхода его из строя составил менее 60 календарных дней.</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если показания прибора учета содержат информацию о временных нарушениях в работе прибора учета, имевших место во время работы прибора учета, расчет объема полученной воды за указанный период производится в соответствии с </w:t>
      </w:r>
      <w:hyperlink w:anchor="Par94" w:history="1">
        <w:r>
          <w:rPr>
            <w:rFonts w:ascii="Calibri" w:hAnsi="Calibri" w:cs="Calibri"/>
            <w:color w:val="0000FF"/>
          </w:rPr>
          <w:t>пунктом 16</w:t>
        </w:r>
      </w:hyperlink>
      <w:r>
        <w:rPr>
          <w:rFonts w:ascii="Calibri" w:hAnsi="Calibri" w:cs="Calibri"/>
        </w:rPr>
        <w:t xml:space="preserve"> настоящих Правил.</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Применение метода суммирования объемов воды, которые поданы абонентам и (или) другим транзитным организациям, объемы которых определены по показаниям приборов учета или расчетным способом, организацией, осуществляющей горячее водоснабжение, холодное водоснабжение, с использованием водопроводных сетей этих транзитных организаций используется в случае отсутствия у транзитной организации приборов учета воды, а также при возникновении неисправности прибора учета и демонтаже прибора учета в целях его поверки, ремонта или замены.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если узел учета воды размещен не на границе эксплуатационной ответственности организации, осуществляющей горячее водоснабжение, холодное водоснабжение, абонента и (или) транзитной организации, то расчет объема поданной (полученной) воды производится с учетом потерь в водопроводных сетях от границы эксплуатационной ответственности до места установки прибора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p>
    <w:p w:rsidR="002D4890" w:rsidRDefault="002D4890">
      <w:pPr>
        <w:widowControl w:val="0"/>
        <w:autoSpaceDE w:val="0"/>
        <w:autoSpaceDN w:val="0"/>
        <w:adjustRightInd w:val="0"/>
        <w:spacing w:after="0" w:line="240" w:lineRule="auto"/>
        <w:jc w:val="center"/>
        <w:outlineLvl w:val="1"/>
        <w:rPr>
          <w:rFonts w:ascii="Calibri" w:hAnsi="Calibri" w:cs="Calibri"/>
        </w:rPr>
      </w:pPr>
      <w:bookmarkStart w:id="8" w:name="Par109"/>
      <w:bookmarkEnd w:id="8"/>
      <w:r>
        <w:rPr>
          <w:rFonts w:ascii="Calibri" w:hAnsi="Calibri" w:cs="Calibri"/>
        </w:rPr>
        <w:t>IV. Коммерческий учет сточных вод расчетным способом</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Коммерческий учет сточных вод осуществляется расчетным способом в следующих случаях:</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отсутствии прибора учета, в том числе в случае самовольного присоединения и (или) пользования централизованной системой водоотведения;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неисправности прибора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нарушении в течение более 6 месяцев сроков представления показаний прибора учета организации, осуществляющей водоотведение, за исключением случаев предварительного уведомления абонентом такой организации о временном прекращении сброса сточных вод.</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При отсутствии у абонента прибора учета или неисправности прибора учета (в том числе при демонтаже прибора учета в связи с его поверкой, ремонтом или заменой), нарушении сроков представления показаний приборов учета, за исключением случаев предварительного уведомления абонентом организации, осуществляющей водоотведение, о временном прекращении сброса сточных вод, объем отведенных абонентом сточных вод принимается равным объему воды, поданной этому абоненту из всех источников водоснабжения, в том числе определенному расчетным способом в соответствии с </w:t>
      </w:r>
      <w:hyperlink w:anchor="Par83" w:history="1">
        <w:r>
          <w:rPr>
            <w:rFonts w:ascii="Calibri" w:hAnsi="Calibri" w:cs="Calibri"/>
            <w:color w:val="0000FF"/>
          </w:rPr>
          <w:t>разделом III</w:t>
        </w:r>
      </w:hyperlink>
      <w:r>
        <w:rPr>
          <w:rFonts w:ascii="Calibri" w:hAnsi="Calibri" w:cs="Calibri"/>
        </w:rPr>
        <w:t xml:space="preserve"> настоящих Правил. При этом учитывается объем поверхностных сточных вод, который рассчитывается в соответствии с </w:t>
      </w:r>
      <w:hyperlink w:anchor="Par118" w:history="1">
        <w:r>
          <w:rPr>
            <w:rFonts w:ascii="Calibri" w:hAnsi="Calibri" w:cs="Calibri"/>
            <w:color w:val="0000FF"/>
          </w:rPr>
          <w:t>пунктом 25</w:t>
        </w:r>
      </w:hyperlink>
      <w:r>
        <w:rPr>
          <w:rFonts w:ascii="Calibri" w:hAnsi="Calibri" w:cs="Calibri"/>
        </w:rPr>
        <w:t xml:space="preserve"> настоящих Правил, в случае если прием таких сточных вод в систему водоотведения предусмотрен схемой водоснабжения и водоотведения или договором водоотведения, единым договором холодного водоснабжения и водоотведения.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При самовольном подключении и (или) пользовании централизованной системой водоотведения объем отведенных сточных вод определяется расчетным способом в соответствии с методическими указаниями по расчету объема принятых (отведенных) сточных вод с использованием метода учета пропускной способности канализационных сетей, утверждаемыми Министерством строительства и жилищно-коммунального хозяйства Российской Федерации,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 даты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даты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водоотведение, о самовольном присоединении и (или) пользовании централизованной системой водоотведения, расчетный способ определения количества принятых (отведенных) сточных вод применяется не более чем за 6 месяцев.</w:t>
      </w:r>
    </w:p>
    <w:p w:rsidR="002D4890" w:rsidRDefault="002D48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2D4890" w:rsidRDefault="002D4890">
      <w:pPr>
        <w:widowControl w:val="0"/>
        <w:autoSpaceDE w:val="0"/>
        <w:autoSpaceDN w:val="0"/>
        <w:adjustRightInd w:val="0"/>
        <w:spacing w:after="0" w:line="240" w:lineRule="auto"/>
        <w:ind w:firstLine="540"/>
        <w:jc w:val="both"/>
        <w:rPr>
          <w:rFonts w:ascii="Calibri" w:hAnsi="Calibri" w:cs="Calibri"/>
        </w:rPr>
      </w:pPr>
      <w:bookmarkStart w:id="9" w:name="Par118"/>
      <w:bookmarkEnd w:id="9"/>
      <w:r>
        <w:rPr>
          <w:rFonts w:ascii="Calibri" w:hAnsi="Calibri" w:cs="Calibri"/>
        </w:rPr>
        <w:t>25. Коммерческий учет поверхностных сточных вод осуществляется расчетным способом в соответствии с методическими указаниями по расчету объема принятых (отведенных) поверхностных сточных вод, утверждаемыми Министерством строительства и жилищно-коммунального хозяйства Российской Федерации.</w:t>
      </w:r>
    </w:p>
    <w:p w:rsidR="002D4890" w:rsidRDefault="002D489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Объем сточных вод, принятый от собственников или пользователей помещений в многоквартирных домах, в которых в качестве способа управления выбрано непосредственное управление собственниками помещений в многоквартирных домах или в которых не выбран способ управления, а также управляющих организаций, товариществ собственников жилья, жилищных кооперативов или иных специализированных потребительских кооперативов, в качестве коммунального ресурса из многоквартирного дома, не оборудованного соответствующим коллективным (общедомовым) прибором учета, определяется в соответствии с </w:t>
      </w:r>
      <w:hyperlink r:id="rId13" w:history="1">
        <w:r>
          <w:rPr>
            <w:rFonts w:ascii="Calibri" w:hAnsi="Calibri" w:cs="Calibri"/>
            <w:color w:val="0000FF"/>
          </w:rPr>
          <w:t>Правилами</w:t>
        </w:r>
      </w:hyperlink>
      <w:r>
        <w:rPr>
          <w:rFonts w:ascii="Calibri" w:hAnsi="Calibri" w:cs="Calibri"/>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При отсутствии у транзитной организации прибора учета, а также при возникновении неисправности прибора учета или демонтаже прибора учета в целях его поверки, ремонта или </w:t>
      </w:r>
      <w:r>
        <w:rPr>
          <w:rFonts w:ascii="Calibri" w:hAnsi="Calibri" w:cs="Calibri"/>
        </w:rPr>
        <w:lastRenderedPageBreak/>
        <w:t>замены объем сточных вод, транспортируемых по канализационным сетям такой организации, определяется расчетным способом путем суммирования объема сточных вод, который отведен абонентами или принят от других транзитных организаций, а также объема поверхностных сточных вод, принимаемых транзитной организацией.</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jc w:val="center"/>
        <w:outlineLvl w:val="1"/>
        <w:rPr>
          <w:rFonts w:ascii="Calibri" w:hAnsi="Calibri" w:cs="Calibri"/>
        </w:rPr>
      </w:pPr>
      <w:bookmarkStart w:id="10" w:name="Par123"/>
      <w:bookmarkEnd w:id="10"/>
      <w:r>
        <w:rPr>
          <w:rFonts w:ascii="Calibri" w:hAnsi="Calibri" w:cs="Calibri"/>
        </w:rPr>
        <w:t>V. Проектирование узла учета</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Проектирование узла учета осуществляется на основании технических условий. Результатом проектирования узла учета является проектная документация. Абонент или транзитная организация вправе привлечь к подготовке проектной документации юридические или физические лица.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Технические условия на проектирование узла учета выдаются организацией, осуществляющей водоснабжение и (или) водоотведение, в течение 10 рабочих дней со дня получения от абонента или транзитной организации заявки на выдачу технических условий, содержащей сведения, необходимые для выдачи технических условий (объем потребляемой воды, отводимых сточных вод, схема размещения объектов абонента, схема прокладки сетей).</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Технические условия на проектирование узла учета должны содержать:</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требования к месту размещения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требования к схеме установки прибора учета и иных компонентов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 w:history="1">
        <w:r>
          <w:rPr>
            <w:rFonts w:ascii="Calibri" w:hAnsi="Calibri" w:cs="Calibri"/>
            <w:color w:val="0000FF"/>
          </w:rPr>
          <w:t>требования</w:t>
        </w:r>
      </w:hyperlink>
      <w:r>
        <w:rPr>
          <w:rFonts w:ascii="Calibri" w:hAnsi="Calibri" w:cs="Calibri"/>
        </w:rPr>
        <w:t xml:space="preserve"> к техническим характеристикам прибора учета, в том числе точности, диапазону измерений и уровню погрешности.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Проектная документация на оборудование узла учета должна содержать:</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указание на место размещения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схему установки (подключения) прибора учета и иных компонентов узла учета к сетям водоснабжения и водоотведения;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типе используемого прибора учета и сведения, подтверждающие его соответствие требованиям законодательства Российской Федерации об обеспечении единства измерений.</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Организация, осуществляющая водоснабжение и (или) водоотведение, рассматривает проектную документацию на оборудование узла учета в течение 10 рабочих дней и письменно сообщает абоненту или транзитной организации о согласовании проектной документации или наличии замечаний и необходимости доработки проектной документации. В случае если организация, осуществляющая водоснабжение и (или) водоотведение, не направила замечания в установленный срок, проектная документация считается согласованной без замечаний.</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Организация, осуществляющая водоснабжение и (или) водоотведение, отказывает в согласовании проектной документации на оборудование узла учета в случаях:</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несоответствия проектной документации требованиям технических условий на проектирование узла учета, включая несоответствие места размещения узла учета месту, указанному в схеме установки (подключения) прибора учета и иных компонентов узла учета к водопроводным и (или) канализационным сетям;</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несоответствия схемы установки прибора учета требованиям, установленным в отношении выбранного типа прибора учета производителем прибора учета.</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jc w:val="center"/>
        <w:outlineLvl w:val="1"/>
        <w:rPr>
          <w:rFonts w:ascii="Calibri" w:hAnsi="Calibri" w:cs="Calibri"/>
        </w:rPr>
      </w:pPr>
      <w:bookmarkStart w:id="11" w:name="Par140"/>
      <w:bookmarkEnd w:id="11"/>
      <w:r>
        <w:rPr>
          <w:rFonts w:ascii="Calibri" w:hAnsi="Calibri" w:cs="Calibri"/>
        </w:rPr>
        <w:t>VI. Допуск узла учета к эксплуатации</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Допуск смонтированного узла учета к эксплуатации осуществляется организацией, осуществляющей водоснабжение и (или) водоотведение, не позднее 15 рабочих дней со дня получения от абонента или транзитной организации заявки на допуск узла учета к эксплуатации (далее - заявка).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заявки, направленной в организацию, осуществляющую водоснабжение и (или) водоотведение, направляется для сведения в транзитную организацию, к водопроводным и (или) канализационным сетям которой присоединен объект абонента.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заявке должны быть указаны: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реквизиты абонента или транзитной организации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для индивидуальных предпринимателей - основной государственный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для физических лиц - фамилия, имя, отчество, серия, номер и дата выдачи паспорта или иного </w:t>
      </w:r>
      <w:hyperlink r:id="rId15" w:history="1">
        <w:r>
          <w:rPr>
            <w:rFonts w:ascii="Calibri" w:hAnsi="Calibri" w:cs="Calibri"/>
            <w:color w:val="0000FF"/>
          </w:rPr>
          <w:t>документа</w:t>
        </w:r>
      </w:hyperlink>
      <w:r>
        <w:rPr>
          <w:rFonts w:ascii="Calibri" w:hAnsi="Calibri" w:cs="Calibri"/>
        </w:rPr>
        <w:t>, удостоверяющего личность в соответствии с законодательством Российской Федерации, адрес регистрации по месту жительства), контактные данные, включая почтовый адрес и номер телефона лица, направившего заявку;</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(номер, дата заключения) договоров водоснабжения, договора водоотведения, единого договора холодного водоснабжения и водоотведения, договора по транспортировке холодной воды, договора по транспортировке горячей воды, договора по транспортировке сточных вод или договора подключения к централизованной системе водоснабжения или водоотведения;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предлагаемые дата и время проведения процедуры допуска узла учета и (или) прибора учета к эксплуатации, которая не может быть ранее 5 рабочих дней и позднее 15 рабочих дней со дня подачи заявки.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К заявке прилагаются: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заверенная абонентом или транзитной организацией копия согласованной организацией, осуществляющей водоснабжение и (или) водоотведение, проектной документации на оборудование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заверенные абонентом или транзитной организацией копии паспортов на приборы учета, входящие в состав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заверенные абонентом или транзитной организацией копии документов, подтверждающих прохождение последней поверки приборов учета (за исключением новых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документы, подтверждающие право лица на подписание заявки и (или) подачу заявки от имени абонента или транзитной организации.</w:t>
      </w:r>
    </w:p>
    <w:p w:rsidR="002D4890" w:rsidRDefault="002D4890">
      <w:pPr>
        <w:widowControl w:val="0"/>
        <w:autoSpaceDE w:val="0"/>
        <w:autoSpaceDN w:val="0"/>
        <w:adjustRightInd w:val="0"/>
        <w:spacing w:after="0" w:line="240" w:lineRule="auto"/>
        <w:ind w:firstLine="540"/>
        <w:jc w:val="both"/>
        <w:rPr>
          <w:rFonts w:ascii="Calibri" w:hAnsi="Calibri" w:cs="Calibri"/>
        </w:rPr>
      </w:pPr>
      <w:bookmarkStart w:id="12" w:name="Par153"/>
      <w:bookmarkEnd w:id="12"/>
      <w:r>
        <w:rPr>
          <w:rFonts w:ascii="Calibri" w:hAnsi="Calibri" w:cs="Calibri"/>
        </w:rPr>
        <w:t>36. Допуск узла учета к эксплуатации осуществляется организацией, осуществляющей водоснабжение и (или) водоотведение, при участии представителя абонента или транзитной организации.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При проведении допуска к эксплуатации узла учета в многоквартирном доме к участию в проведении допуска к эксплуатации привлекается представитель исполнителя коммунальных услуг в лице управляющей организации, товарищества собственников жилья, жилищно-строительного кооператива, жилищного кооператива или иного специализированного потребительского кооператива, а при непосредственном управлении собственниками помещений в многоквартирном доме - лицо, уполномоченное решением общего собрания таких собственников, или уполномоченный представитель лица, привлекаемого собственниками помещений в многоквартирном доме по договорам, предусматривающим оказание услуг по содержанию и (или) выполнению работ по ремонту внутридомовых систем водоснабжения и (или) водоотведения (при наличии таких договоров).</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Организация, осуществляющая водоснабжение и (или) водоотведение, получившая заявку, определяет представителя со своей стороны и при необходимости в течение 3 дней со дня получения заявки определяет иную дату и время проведения процедуры допуска узла учета к эксплуатации, которая не может быть ранее 5 рабочих дней и позднее 15 рабочих дней со дня получения заявки.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Новая дата и время согласовываются с абонентом или транзитной организацией, направившими заявку.</w:t>
      </w:r>
    </w:p>
    <w:p w:rsidR="002D4890" w:rsidRDefault="002D4890">
      <w:pPr>
        <w:widowControl w:val="0"/>
        <w:autoSpaceDE w:val="0"/>
        <w:autoSpaceDN w:val="0"/>
        <w:adjustRightInd w:val="0"/>
        <w:spacing w:after="0" w:line="240" w:lineRule="auto"/>
        <w:ind w:firstLine="540"/>
        <w:jc w:val="both"/>
        <w:rPr>
          <w:rFonts w:ascii="Calibri" w:hAnsi="Calibri" w:cs="Calibri"/>
        </w:rPr>
      </w:pPr>
      <w:bookmarkStart w:id="13" w:name="Par157"/>
      <w:bookmarkEnd w:id="13"/>
      <w:r>
        <w:rPr>
          <w:rFonts w:ascii="Calibri" w:hAnsi="Calibri" w:cs="Calibri"/>
        </w:rPr>
        <w:t>39. При проведении допуска узла учета к эксплуатации подлежит проверке:</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заводских номеров на приборах учета, входящих в состав узла учета, номерам, указанным в их паспортах;</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соответствие узла учета проектной и технической документации, в том числе комплектации и схеме монтажа приборов учета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знаков последней поверки (за исключением новых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работоспособность приборов учета, входящих в состав узла учета, и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работоспособность телеметрических устройств (в случае их наличия в составе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При выявлении организацией, осуществляющей водоснабжение и (или) водоотведение, в ходе проверки несоответствий сведений, требований и условий сведениям, требованиям и условиям, предусмотренным </w:t>
      </w:r>
      <w:hyperlink w:anchor="Par157" w:history="1">
        <w:r>
          <w:rPr>
            <w:rFonts w:ascii="Calibri" w:hAnsi="Calibri" w:cs="Calibri"/>
            <w:color w:val="0000FF"/>
          </w:rPr>
          <w:t>пунктом 39</w:t>
        </w:r>
      </w:hyperlink>
      <w:r>
        <w:rPr>
          <w:rFonts w:ascii="Calibri" w:hAnsi="Calibri" w:cs="Calibri"/>
        </w:rPr>
        <w:t xml:space="preserve"> настоящих Правил, узел учета не может быть допущен к эксплуатации.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случае если организация, осуществляющая водоснабжение и (или) водоотведение, не осуществила такую проверку в течение 15 дней со дня получения заявки, узел учета считается допущенным к эксплуатации.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По результатам проверки узла учета организация, осуществляющая водоснабжение и (или) водоотведение, оформляет акт допуска узла учета к эксплуатации, в котором указываются:</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время и местонахождение объекта проверки;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фамилии, имена, отчества, должности и контактные данные лиц, принимавших участие в проверке;</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результаты проверки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решение о допуске или об отказе в допуске узла учета к эксплуатации с указанием причины отказа;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случае допуска узла учета к эксплуатации показания приборов учета на момент завершения процедуры допуска узла учета к эксплуатации и указание мест на узле учета, в которых установлены контрольные одноразовые номерные пломбы (контрольные пломбы).</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Акт допуска узла учета к эксплуатации подписывается лицами, принимавшими участие в допуске узла учета к эксплуатации, в количестве экземпляров, равном числу сторон (организаций), принявших участие в допуске узла учета к эксплуатации. Акт в случае отказа указанных лиц от его подписания подписывается представителями организации, осуществляющей водоснабжение и (или) водоотведение. При этом такая организация обязана направить акт сторонам, принимавшим участие в допуске, любым способом, позволяющим подтвердить получение этого акта.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Перед подписанием акта допуска узла учета к эксплуатации (при отсутствии оснований для отказа в допуске узла учета к эксплуатации) представитель организации, осуществляющей водоснабжение и (или) водоотведение, осуществляет установку контрольных пломб на приборах учета, фланцах и задвижках на обводных линиях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bookmarkStart w:id="14" w:name="Par173"/>
      <w:bookmarkEnd w:id="14"/>
      <w:r>
        <w:rPr>
          <w:rFonts w:ascii="Calibri" w:hAnsi="Calibri" w:cs="Calibri"/>
        </w:rPr>
        <w:t>45. Установка приборов учета осуществляется абонентами или транзитными организациями самостоятельно либо по договору с организацией, осуществляющей водоснабжение и (или) водоотведение, за счет средств абонента или транзитной организации.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В случае установки организацией, осуществляющей водоснабжение и (или) водоотведение, приборов учета в соответствии с требованиями Федерального </w:t>
      </w:r>
      <w:hyperlink r:id="rId16" w:history="1">
        <w:r>
          <w:rPr>
            <w:rFonts w:ascii="Calibri" w:hAnsi="Calibri" w:cs="Calibri"/>
            <w:color w:val="0000FF"/>
          </w:rPr>
          <w:t>закона</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допуск к эксплуатации узла учета осуществляется в порядке, предусмотренном </w:t>
      </w:r>
      <w:hyperlink w:anchor="Par153" w:history="1">
        <w:r>
          <w:rPr>
            <w:rFonts w:ascii="Calibri" w:hAnsi="Calibri" w:cs="Calibri"/>
            <w:color w:val="0000FF"/>
          </w:rPr>
          <w:t>пунктами 36</w:t>
        </w:r>
      </w:hyperlink>
      <w:r>
        <w:rPr>
          <w:rFonts w:ascii="Calibri" w:hAnsi="Calibri" w:cs="Calibri"/>
        </w:rPr>
        <w:t xml:space="preserve"> - </w:t>
      </w:r>
      <w:hyperlink w:anchor="Par173" w:history="1">
        <w:r>
          <w:rPr>
            <w:rFonts w:ascii="Calibri" w:hAnsi="Calibri" w:cs="Calibri"/>
            <w:color w:val="0000FF"/>
          </w:rPr>
          <w:t>45</w:t>
        </w:r>
      </w:hyperlink>
      <w:r>
        <w:rPr>
          <w:rFonts w:ascii="Calibri" w:hAnsi="Calibri" w:cs="Calibri"/>
        </w:rPr>
        <w:t xml:space="preserve"> настоящих Правил. Организация, осуществляющая водоснабжение и (или) водоотведение, установившая узел учета, направляет абоненту уведомление о дате и времени проведения процедуры допуска узла учета к эксплуатации не позднее чем за 5 рабочих дней до дня проведения допуска узла учета к эксплуатации. В случае неявки представителя абонента для участия в процедуре допуска узла учета к эксплуатации в день и время, указанные в уведомлении, направленном абоненту организацией, осуществляющей водоснабжение и (или) водоотведение, организация, осуществляющая водоснабжение и (или) водоотведение, осуществляет допуск узла учета к эксплуатации без участия представителей абонента с последующим направлением акта допуска узла учета к эксплуатации в адрес абонента. Этот акт с приложением копии паспорта на приборы учета направляется абоненту любым способом, позволяющим подтвердить факт его получения. Приборы учета считаются допущенными к эксплуатации в установленном порядке с даты получения абонентом (доставки абоненту) акта допуска узла учета к эксплуатации с приложением копии паспорта на приборы учета.</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jc w:val="center"/>
        <w:outlineLvl w:val="1"/>
        <w:rPr>
          <w:rFonts w:ascii="Calibri" w:hAnsi="Calibri" w:cs="Calibri"/>
        </w:rPr>
      </w:pPr>
      <w:bookmarkStart w:id="15" w:name="Par176"/>
      <w:bookmarkEnd w:id="15"/>
      <w:r>
        <w:rPr>
          <w:rFonts w:ascii="Calibri" w:hAnsi="Calibri" w:cs="Calibri"/>
        </w:rPr>
        <w:t>VII. Эксплуатация узла учета (приборов учета)</w:t>
      </w:r>
    </w:p>
    <w:p w:rsidR="002D4890" w:rsidRDefault="002D4890">
      <w:pPr>
        <w:widowControl w:val="0"/>
        <w:autoSpaceDE w:val="0"/>
        <w:autoSpaceDN w:val="0"/>
        <w:adjustRightInd w:val="0"/>
        <w:spacing w:after="0" w:line="240" w:lineRule="auto"/>
        <w:jc w:val="center"/>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Эксплуатация узла учета, а также ремонт и замена приборов учета осуществляются </w:t>
      </w:r>
      <w:r>
        <w:rPr>
          <w:rFonts w:ascii="Calibri" w:hAnsi="Calibri" w:cs="Calibri"/>
        </w:rPr>
        <w:lastRenderedPageBreak/>
        <w:t>абонентом или транзитной организацией в соответствии с технической документацией. Поверка приборов учета, входящих в состав узла учета, осуществляется в соответствии с положениями законодательства Российской Федерации об обеспечении единства измерений.</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Приборы учета и (или) узел учета должны быть защищены от несанкционированного вмешательства в их работу.</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Узел учета считается вышедшим из строя (неисправным) в случаях:</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неотображения приборами учета результатов измерений;</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наличия признаков несанкционированного вмешательства в работу узла учета, определяемых представителем организации, осуществляющей водоснабжение и (или) водоотведение, на основе фотоматериалов и путем визуального сравнения прибора учета до и после несанкционированного вмешательства;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нарушения контрольных пломб или знаков поверки;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механического повреждения приборов учета и (или) других элементов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превышения допустимой погрешности показаний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нарушения проектной документации на оборудование узла учета, в частности осуществления врезки в трубопроводы, входящие в состав узла учета, не предусмотренной проектной документацией на оборудование узла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истечения межповерочного интервала поверки приборов учета.</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Лицо, осуществляющее эксплуатацию узла учета, в случае выхода узла учета или прибора учета из строя (неисправности) обязано незамедлительно известить об этом организацию, осуществляющую водоснабжение и (или) водоотведение (абонента или транзитную организацию), и сообщить показания приборов учета на момент выхода узла учета из строя (возникновения неисправности), а также устранить выявленную неисправность (осуществить ремонт) в течение 60 дней со дня выхода узла учета или приборов учета из строя (возникновения неисправности). Организация, осуществляющая водоснабжение и (или) водоотведение, должна быть извещена о проведении демонтажа приборов учета не менее чем за 2 рабочих дня. Демонтаж приборов учета, входящих в состав узла учета или узла учета, а также их последующий монтаж выполняются в присутствии представителей организации, осуществляющей водоснабжение и (или) водоотведение, за исключением случаев, когда такие представители не явились к сроку демонтажа приборов учета или узла учета, указанному в извещении.</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Установка пломб на прибор учета, входящий в состав узла учета, после ремонта и (или) замены прибора учета, его поверки проводится организацией, осуществляющей водоснабжение и (или) водоотведение.</w:t>
      </w:r>
    </w:p>
    <w:p w:rsidR="002D4890" w:rsidRDefault="002D489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Приборы учета воды и (или) сточных вод, установленные для определения количества поданной абоненту воды по договорам водоснабжения, единому договору холодного водоснабжения и водоотведения, отведенных абонентом сточных вод по договору водоотведения, единому договору холодного водоснабжения и водоотведения, в том числе после поверки, пломбируются организациями, которые осуществляют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или знаков поверки абонентом или третьим лицом.</w:t>
      </w:r>
    </w:p>
    <w:p w:rsidR="002D4890" w:rsidRDefault="002D4890">
      <w:pPr>
        <w:widowControl w:val="0"/>
        <w:autoSpaceDE w:val="0"/>
        <w:autoSpaceDN w:val="0"/>
        <w:adjustRightInd w:val="0"/>
        <w:spacing w:after="0" w:line="240" w:lineRule="auto"/>
        <w:ind w:firstLine="540"/>
        <w:jc w:val="both"/>
        <w:rPr>
          <w:rFonts w:ascii="Calibri" w:hAnsi="Calibri" w:cs="Calibri"/>
        </w:rPr>
      </w:pPr>
    </w:p>
    <w:p w:rsidR="002D4890" w:rsidRDefault="002D4890">
      <w:pPr>
        <w:widowControl w:val="0"/>
        <w:autoSpaceDE w:val="0"/>
        <w:autoSpaceDN w:val="0"/>
        <w:adjustRightInd w:val="0"/>
        <w:spacing w:after="0" w:line="240" w:lineRule="auto"/>
        <w:ind w:firstLine="540"/>
        <w:jc w:val="both"/>
        <w:rPr>
          <w:rFonts w:ascii="Calibri" w:hAnsi="Calibri" w:cs="Calibri"/>
        </w:rPr>
      </w:pPr>
    </w:p>
    <w:p w:rsidR="002D4890" w:rsidRDefault="002D489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16" w:name="_GoBack"/>
      <w:bookmarkEnd w:id="16"/>
    </w:p>
    <w:sectPr w:rsidR="006E2F35" w:rsidSect="00750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90"/>
    <w:rsid w:val="002D4890"/>
    <w:rsid w:val="006E2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5609-1B22-4BD2-92EE-C5941513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011878F959B87B77771AA20FDE4CAF023B6BB928CAA2A4509E0501537CB19851B1EF2DB1AEA8C0L7bFI" TargetMode="External"/><Relationship Id="rId13" Type="http://schemas.openxmlformats.org/officeDocument/2006/relationships/hyperlink" Target="consultantplus://offline/ref=A6011878F959B87B77771AA20FDE4CAF023864B92FC7A2A4509E0501537CB19851B1EF2DB1AEABC4L7b7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A6011878F959B87B77771AA20FDE4CAF023B69BD28C3A2A4509E0501537CB19851B1EF2DB1AEAAC5L7bBI" TargetMode="External"/><Relationship Id="rId12" Type="http://schemas.openxmlformats.org/officeDocument/2006/relationships/hyperlink" Target="consultantplus://offline/ref=A6011878F959B87B77771AA20FDE4CAF023B69BD28C3A2A4509E0501537CB19851B1EF2DB1AEAAC5L7bB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6011878F959B87B77771AA20FDE4CAF023A6EBC2DC0A2A4509E050153L7bCI" TargetMode="External"/><Relationship Id="rId1" Type="http://schemas.openxmlformats.org/officeDocument/2006/relationships/styles" Target="styles.xml"/><Relationship Id="rId6" Type="http://schemas.openxmlformats.org/officeDocument/2006/relationships/hyperlink" Target="consultantplus://offline/ref=A6011878F959B87B77771AA20FDE4CAF023B69BD28C3A2A4509E0501537CB19851B1EF2DB1AEAAC5L7bCI" TargetMode="External"/><Relationship Id="rId11" Type="http://schemas.openxmlformats.org/officeDocument/2006/relationships/hyperlink" Target="consultantplus://offline/ref=A6011878F959B87B77771AA20FDE4CAF023B69BD28C3A2A4509E0501537CB19851B1EF2DB1AEAAC5L7bBI" TargetMode="External"/><Relationship Id="rId5" Type="http://schemas.openxmlformats.org/officeDocument/2006/relationships/hyperlink" Target="consultantplus://offline/ref=A6011878F959B87B77771AA20FDE4CAF023B69BD28C3A2A4509E0501537CB19851B1EF2DB1AEAAC5L7bDI" TargetMode="External"/><Relationship Id="rId15" Type="http://schemas.openxmlformats.org/officeDocument/2006/relationships/hyperlink" Target="consultantplus://offline/ref=A6011878F959B87B77771AA20FDE4CAF023964BE2AC6A2A4509E050153L7bCI" TargetMode="External"/><Relationship Id="rId10" Type="http://schemas.openxmlformats.org/officeDocument/2006/relationships/hyperlink" Target="consultantplus://offline/ref=A6011878F959B87B77771AA20FDE4CAF023A6EBA2CC3A2A4509E0501537CB19851B1EF2DB1AEA9C3L7bA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6011878F959B87B77771AA20FDE4CAF023A6EB828C3A2A4509E0501537CB19851B1EF2DB1AEA8C6L7bAI" TargetMode="External"/><Relationship Id="rId14" Type="http://schemas.openxmlformats.org/officeDocument/2006/relationships/hyperlink" Target="consultantplus://offline/ref=A6011878F959B87B77771AA20FDE4CAF023C6FB52DC3A2A4509E0501537CB19851B1EF2DB1AEABC7L7b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6384</Words>
  <Characters>36390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2015-01-20T08:27:00Z</dcterms:created>
  <dcterms:modified xsi:type="dcterms:W3CDTF">2015-01-20T08:27:00Z</dcterms:modified>
</cp:coreProperties>
</file>